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0F2A" w14:textId="77777777" w:rsidR="00E9742D" w:rsidRPr="00E9742D" w:rsidRDefault="00E9742D" w:rsidP="00E9742D">
      <w:pPr>
        <w:pStyle w:val="Corpodetexto"/>
        <w:jc w:val="center"/>
        <w:rPr>
          <w:rFonts w:cs="Times New Roman"/>
          <w:b/>
        </w:rPr>
      </w:pPr>
      <w:r w:rsidRPr="00E9742D">
        <w:rPr>
          <w:rFonts w:cs="Times New Roman"/>
          <w:b/>
        </w:rPr>
        <w:t xml:space="preserve">Aplicações de ferramentas intertextuais de </w:t>
      </w:r>
      <w:proofErr w:type="spellStart"/>
      <w:r w:rsidRPr="00E9742D">
        <w:rPr>
          <w:rFonts w:cs="Times New Roman"/>
          <w:b/>
        </w:rPr>
        <w:t>Straus</w:t>
      </w:r>
      <w:proofErr w:type="spellEnd"/>
      <w:r w:rsidRPr="00E9742D">
        <w:rPr>
          <w:rFonts w:cs="Times New Roman"/>
          <w:b/>
        </w:rPr>
        <w:t xml:space="preserve"> na composição musical</w:t>
      </w:r>
    </w:p>
    <w:p w14:paraId="0CF56958" w14:textId="77777777" w:rsidR="00E9742D" w:rsidRPr="00E9742D" w:rsidRDefault="00E9742D" w:rsidP="00E9742D">
      <w:pPr>
        <w:pStyle w:val="Corpodetexto"/>
        <w:spacing w:after="0" w:line="360" w:lineRule="auto"/>
        <w:jc w:val="both"/>
        <w:rPr>
          <w:rFonts w:cs="Times New Roman"/>
          <w:bCs/>
        </w:rPr>
      </w:pPr>
    </w:p>
    <w:p w14:paraId="2F24992D" w14:textId="77777777" w:rsidR="0002682E" w:rsidRPr="00E5309C" w:rsidRDefault="0002682E" w:rsidP="0002682E">
      <w:pPr>
        <w:pStyle w:val="Corpodetexto"/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drawing>
          <wp:inline distT="0" distB="0" distL="0" distR="0" wp14:anchorId="7F0045BC" wp14:editId="11E54ABC">
            <wp:extent cx="5180161" cy="1073727"/>
            <wp:effectExtent l="0" t="0" r="1905" b="0"/>
            <wp:docPr id="707789009" name="Picture 1" descr="A picture containing diagram, sketch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89009" name="Picture 1" descr="A picture containing diagram, sketch, draw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1299" cy="108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0DB8" w14:textId="77777777" w:rsidR="0002682E" w:rsidRPr="00E5309C" w:rsidRDefault="0002682E" w:rsidP="0002682E">
      <w:pPr>
        <w:pStyle w:val="Corpodetexto"/>
        <w:spacing w:after="0"/>
        <w:jc w:val="center"/>
        <w:rPr>
          <w:rFonts w:cs="Times New Roman"/>
          <w:sz w:val="20"/>
          <w:szCs w:val="20"/>
        </w:rPr>
      </w:pPr>
    </w:p>
    <w:p w14:paraId="04BC126E" w14:textId="7C06678B" w:rsidR="0002682E" w:rsidRPr="0002682E" w:rsidRDefault="0002682E" w:rsidP="0002682E">
      <w:pPr>
        <w:pStyle w:val="Legenda"/>
        <w:rPr>
          <w:lang w:val="pt-BR"/>
        </w:rPr>
      </w:pPr>
      <w:bookmarkStart w:id="0" w:name="_Ref134008388"/>
      <w:r w:rsidRPr="00467228">
        <w:rPr>
          <w:b/>
          <w:bCs/>
          <w:lang w:val="pt-BR"/>
        </w:rPr>
        <w:t>Fig</w:t>
      </w:r>
      <w:r w:rsidR="00D33126" w:rsidRPr="00467228">
        <w:rPr>
          <w:b/>
          <w:bCs/>
          <w:lang w:val="pt-BR"/>
        </w:rPr>
        <w:t>ura</w:t>
      </w:r>
      <w:r w:rsidRPr="00467228">
        <w:rPr>
          <w:b/>
          <w:bCs/>
          <w:lang w:val="pt-BR"/>
        </w:rPr>
        <w:t xml:space="preserve"> 1</w:t>
      </w:r>
      <w:bookmarkEnd w:id="0"/>
      <w:r w:rsidRPr="0002682E">
        <w:rPr>
          <w:lang w:val="pt-BR"/>
        </w:rPr>
        <w:t xml:space="preserve">: Compassos Iniciais do </w:t>
      </w:r>
      <w:r w:rsidRPr="0002682E">
        <w:rPr>
          <w:i/>
          <w:iCs/>
          <w:lang w:val="pt-BR"/>
        </w:rPr>
        <w:t>Ponteio n. 31</w:t>
      </w:r>
      <w:r w:rsidRPr="0002682E">
        <w:rPr>
          <w:lang w:val="pt-BR"/>
        </w:rPr>
        <w:t xml:space="preserve"> </w:t>
      </w:r>
      <w:r>
        <w:rPr>
          <w:lang w:val="pt-BR"/>
        </w:rPr>
        <w:t>de</w:t>
      </w:r>
      <w:r w:rsidRPr="0002682E">
        <w:rPr>
          <w:lang w:val="pt-BR"/>
        </w:rPr>
        <w:t xml:space="preserve"> Camargo Guarnieri (1978, p.1).</w:t>
      </w:r>
    </w:p>
    <w:p w14:paraId="3E1BBD7C" w14:textId="77777777" w:rsidR="0002682E" w:rsidRPr="0002682E" w:rsidRDefault="0002682E" w:rsidP="0002682E">
      <w:pPr>
        <w:pStyle w:val="Corpodetexto"/>
        <w:spacing w:after="0" w:line="360" w:lineRule="auto"/>
        <w:jc w:val="both"/>
        <w:rPr>
          <w:rFonts w:cs="Times New Roman"/>
          <w:bCs/>
          <w:color w:val="FF0000"/>
        </w:rPr>
      </w:pPr>
    </w:p>
    <w:p w14:paraId="49410860" w14:textId="77777777" w:rsidR="0002682E" w:rsidRPr="00E5309C" w:rsidRDefault="0002682E" w:rsidP="00FC78F4">
      <w:pPr>
        <w:spacing w:line="360" w:lineRule="auto"/>
        <w:jc w:val="center"/>
        <w:rPr>
          <w:rFonts w:cs="Times New Roman"/>
          <w:lang w:val="fr-FR"/>
        </w:rPr>
      </w:pPr>
      <w:r w:rsidRPr="00E5309C">
        <w:rPr>
          <w:rFonts w:eastAsia="Times New Roman" w:cs="Times New Roman"/>
          <w:noProof/>
        </w:rPr>
        <w:drawing>
          <wp:inline distT="114300" distB="114300" distL="114300" distR="114300" wp14:anchorId="78E6FEB6" wp14:editId="073B4645">
            <wp:extent cx="5112328" cy="2286000"/>
            <wp:effectExtent l="0" t="0" r="0" b="0"/>
            <wp:docPr id="1" name="image6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 descr="Diagram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493" cy="2300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EB2BE8" w14:textId="5B5729FC" w:rsidR="0002682E" w:rsidRDefault="0002682E" w:rsidP="0002682E">
      <w:pPr>
        <w:pStyle w:val="Legenda"/>
        <w:rPr>
          <w:lang w:val="pt-BR"/>
        </w:rPr>
      </w:pPr>
      <w:bookmarkStart w:id="1" w:name="_Ref134009050"/>
      <w:r w:rsidRPr="00467228">
        <w:rPr>
          <w:b/>
          <w:bCs/>
          <w:lang w:val="pt-BR"/>
        </w:rPr>
        <w:t>Fig</w:t>
      </w:r>
      <w:r w:rsidR="00D33126" w:rsidRPr="00467228">
        <w:rPr>
          <w:b/>
          <w:bCs/>
          <w:lang w:val="pt-BR"/>
        </w:rPr>
        <w:t>ura</w:t>
      </w:r>
      <w:r w:rsidRPr="00467228">
        <w:rPr>
          <w:b/>
          <w:bCs/>
          <w:lang w:val="pt-BR"/>
        </w:rPr>
        <w:t xml:space="preserve"> </w:t>
      </w:r>
      <w:bookmarkEnd w:id="1"/>
      <w:r w:rsidR="00C31029" w:rsidRPr="00467228">
        <w:rPr>
          <w:b/>
          <w:bCs/>
          <w:lang w:val="pt-BR"/>
        </w:rPr>
        <w:t>2</w:t>
      </w:r>
      <w:r w:rsidRPr="0002682E">
        <w:rPr>
          <w:lang w:val="pt-BR"/>
        </w:rPr>
        <w:t xml:space="preserve">: </w:t>
      </w:r>
      <w:proofErr w:type="spellStart"/>
      <w:r w:rsidRPr="0002682E">
        <w:rPr>
          <w:lang w:val="pt-BR"/>
        </w:rPr>
        <w:t>Motivização</w:t>
      </w:r>
      <w:proofErr w:type="spellEnd"/>
      <w:r w:rsidRPr="0002682E">
        <w:rPr>
          <w:lang w:val="pt-BR"/>
        </w:rPr>
        <w:t xml:space="preserve"> de M1. O original (em </w:t>
      </w:r>
      <w:r w:rsidR="00CC404C">
        <w:rPr>
          <w:lang w:val="pt-BR"/>
        </w:rPr>
        <w:t>v</w:t>
      </w:r>
      <w:r w:rsidRPr="0002682E">
        <w:rPr>
          <w:lang w:val="pt-BR"/>
        </w:rPr>
        <w:t>ermelho) e suas transposições (em azul) usados para constru</w:t>
      </w:r>
      <w:r w:rsidR="00CC404C">
        <w:rPr>
          <w:lang w:val="pt-BR"/>
        </w:rPr>
        <w:t>i</w:t>
      </w:r>
      <w:r w:rsidRPr="0002682E">
        <w:rPr>
          <w:lang w:val="pt-BR"/>
        </w:rPr>
        <w:t>r um frag</w:t>
      </w:r>
      <w:r>
        <w:rPr>
          <w:lang w:val="pt-BR"/>
        </w:rPr>
        <w:t>mento para quarteto de saxofones.</w:t>
      </w:r>
    </w:p>
    <w:p w14:paraId="570C076B" w14:textId="77777777" w:rsidR="00FC78F4" w:rsidRPr="00FC78F4" w:rsidRDefault="00FC78F4" w:rsidP="00FC78F4"/>
    <w:p w14:paraId="339227F2" w14:textId="38A805FC" w:rsidR="00C31029" w:rsidRDefault="00C31029" w:rsidP="00FC78F4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0FA6CD1" wp14:editId="794EFB7C">
            <wp:extent cx="3865419" cy="1343348"/>
            <wp:effectExtent l="0" t="0" r="1905" b="9525"/>
            <wp:docPr id="870519978" name="Imagem 87051997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50186" name="Imagem 2" descr="Diagrama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2" b="24650"/>
                    <a:stretch/>
                  </pic:blipFill>
                  <pic:spPr bwMode="auto">
                    <a:xfrm>
                      <a:off x="0" y="0"/>
                      <a:ext cx="3904415" cy="135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148A269" wp14:editId="293A4688">
            <wp:extent cx="3851564" cy="137803"/>
            <wp:effectExtent l="0" t="0" r="0" b="0"/>
            <wp:docPr id="632950186" name="Imagem 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50186" name="Imagem 2" descr="Diagrama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31" r="-402" b="6912"/>
                    <a:stretch/>
                  </pic:blipFill>
                  <pic:spPr bwMode="auto">
                    <a:xfrm>
                      <a:off x="0" y="0"/>
                      <a:ext cx="4154925" cy="14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33B6C" w14:textId="4D2243E0" w:rsidR="00C31029" w:rsidRDefault="00C31029" w:rsidP="00C31029">
      <w:pPr>
        <w:pStyle w:val="Legenda"/>
        <w:rPr>
          <w:lang w:val="pt-BR"/>
        </w:rPr>
      </w:pPr>
      <w:r w:rsidRPr="00467228">
        <w:rPr>
          <w:b/>
          <w:bCs/>
          <w:lang w:val="pt-BR"/>
        </w:rPr>
        <w:t>Fig</w:t>
      </w:r>
      <w:r w:rsidR="00D33126" w:rsidRPr="00467228">
        <w:rPr>
          <w:b/>
          <w:bCs/>
          <w:lang w:val="pt-BR"/>
        </w:rPr>
        <w:t>ura</w:t>
      </w:r>
      <w:r w:rsidRPr="00467228">
        <w:rPr>
          <w:b/>
          <w:bCs/>
          <w:lang w:val="pt-BR"/>
        </w:rPr>
        <w:t xml:space="preserve"> 3</w:t>
      </w:r>
      <w:r w:rsidRPr="0002682E">
        <w:rPr>
          <w:lang w:val="pt-BR"/>
        </w:rPr>
        <w:t xml:space="preserve">: </w:t>
      </w:r>
      <w:r>
        <w:rPr>
          <w:lang w:val="pt-BR"/>
        </w:rPr>
        <w:t xml:space="preserve">Análise textural através das partições dos compassos iniciais </w:t>
      </w:r>
      <w:r w:rsidRPr="0002682E">
        <w:rPr>
          <w:lang w:val="pt-BR"/>
        </w:rPr>
        <w:t xml:space="preserve">do </w:t>
      </w:r>
      <w:r w:rsidRPr="0002682E">
        <w:rPr>
          <w:i/>
          <w:iCs/>
          <w:lang w:val="pt-BR"/>
        </w:rPr>
        <w:t>Ponteio n. 31</w:t>
      </w:r>
      <w:r w:rsidRPr="0002682E">
        <w:rPr>
          <w:lang w:val="pt-BR"/>
        </w:rPr>
        <w:t xml:space="preserve"> </w:t>
      </w:r>
      <w:r>
        <w:rPr>
          <w:lang w:val="pt-BR"/>
        </w:rPr>
        <w:t>de</w:t>
      </w:r>
      <w:r w:rsidRPr="0002682E">
        <w:rPr>
          <w:lang w:val="pt-BR"/>
        </w:rPr>
        <w:t xml:space="preserve"> Camargo Guarnieri (1978, p.1).</w:t>
      </w:r>
    </w:p>
    <w:p w14:paraId="7A1AE732" w14:textId="77777777" w:rsidR="001753B5" w:rsidRPr="001753B5" w:rsidRDefault="001753B5" w:rsidP="001753B5"/>
    <w:p w14:paraId="756B1570" w14:textId="1796E3D4" w:rsidR="00F87833" w:rsidRDefault="00C31029" w:rsidP="000E130C">
      <w:pPr>
        <w:spacing w:line="36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  <w14:ligatures w14:val="standardContextual"/>
        </w:rPr>
        <w:lastRenderedPageBreak/>
        <w:drawing>
          <wp:inline distT="0" distB="0" distL="0" distR="0" wp14:anchorId="12AEFB1C" wp14:editId="2623F9D3">
            <wp:extent cx="4849276" cy="1995055"/>
            <wp:effectExtent l="0" t="0" r="0" b="5715"/>
            <wp:docPr id="4197670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67012" name="Imagem 1"/>
                    <pic:cNvPicPr/>
                  </pic:nvPicPr>
                  <pic:blipFill>
                    <a:blip r:embed="rId10"/>
                    <a:srcRect l="12" r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74" cy="202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9CE84" w14:textId="25C48E32" w:rsidR="00C31029" w:rsidRPr="0002682E" w:rsidRDefault="00C31029" w:rsidP="001A60C1">
      <w:pPr>
        <w:pStyle w:val="Legenda"/>
        <w:rPr>
          <w:rFonts w:cs="Times New Roman"/>
          <w:lang w:val="pt-BR"/>
        </w:rPr>
      </w:pPr>
      <w:r w:rsidRPr="00467228">
        <w:rPr>
          <w:b/>
          <w:bCs/>
          <w:lang w:val="pt-BR"/>
        </w:rPr>
        <w:t>Fig</w:t>
      </w:r>
      <w:r w:rsidR="00D33126" w:rsidRPr="00467228">
        <w:rPr>
          <w:b/>
          <w:bCs/>
          <w:lang w:val="pt-BR"/>
        </w:rPr>
        <w:t>ura</w:t>
      </w:r>
      <w:r w:rsidRPr="00467228">
        <w:rPr>
          <w:b/>
          <w:bCs/>
          <w:lang w:val="pt-BR"/>
        </w:rPr>
        <w:t xml:space="preserve"> </w:t>
      </w:r>
      <w:r w:rsidR="00D33126" w:rsidRPr="00467228">
        <w:rPr>
          <w:b/>
          <w:bCs/>
          <w:lang w:val="pt-BR"/>
        </w:rPr>
        <w:t>4</w:t>
      </w:r>
      <w:r w:rsidRPr="0002682E">
        <w:rPr>
          <w:lang w:val="pt-BR"/>
        </w:rPr>
        <w:t xml:space="preserve">: </w:t>
      </w:r>
      <w:r>
        <w:rPr>
          <w:lang w:val="pt-BR"/>
        </w:rPr>
        <w:t>Realização textural d</w:t>
      </w:r>
      <w:r w:rsidR="001A60C1">
        <w:rPr>
          <w:lang w:val="pt-BR"/>
        </w:rPr>
        <w:t xml:space="preserve">a saturação </w:t>
      </w:r>
      <w:r>
        <w:rPr>
          <w:lang w:val="pt-BR"/>
        </w:rPr>
        <w:t>d</w:t>
      </w:r>
      <w:r w:rsidR="001A60C1">
        <w:rPr>
          <w:lang w:val="pt-BR"/>
        </w:rPr>
        <w:t>a partição [</w:t>
      </w:r>
      <w:r>
        <w:rPr>
          <w:lang w:val="pt-BR"/>
        </w:rPr>
        <w:t>3</w:t>
      </w:r>
      <w:r w:rsidR="001A60C1">
        <w:rPr>
          <w:lang w:val="pt-BR"/>
        </w:rPr>
        <w:t xml:space="preserve">] do início </w:t>
      </w:r>
      <w:r w:rsidR="001A60C1" w:rsidRPr="0002682E">
        <w:rPr>
          <w:lang w:val="pt-BR"/>
        </w:rPr>
        <w:t xml:space="preserve">do </w:t>
      </w:r>
      <w:r w:rsidR="001A60C1" w:rsidRPr="0002682E">
        <w:rPr>
          <w:i/>
          <w:iCs/>
          <w:lang w:val="pt-BR"/>
        </w:rPr>
        <w:t>Ponteio n. 31</w:t>
      </w:r>
      <w:r w:rsidR="001A60C1" w:rsidRPr="0002682E">
        <w:rPr>
          <w:lang w:val="pt-BR"/>
        </w:rPr>
        <w:t xml:space="preserve"> </w:t>
      </w:r>
      <w:r w:rsidR="001A60C1">
        <w:rPr>
          <w:lang w:val="pt-BR"/>
        </w:rPr>
        <w:t>de</w:t>
      </w:r>
      <w:r w:rsidR="001A60C1" w:rsidRPr="0002682E">
        <w:rPr>
          <w:lang w:val="pt-BR"/>
        </w:rPr>
        <w:t xml:space="preserve"> Camargo Guarnieri </w:t>
      </w:r>
      <w:r w:rsidR="001A60C1">
        <w:rPr>
          <w:lang w:val="pt-BR"/>
        </w:rPr>
        <w:t>para quinteto de sopros considerando todas as possíveis combinações e permutações entre instrumentos.</w:t>
      </w:r>
    </w:p>
    <w:p w14:paraId="1633AA2E" w14:textId="77777777" w:rsidR="00FC78F4" w:rsidRPr="007034DE" w:rsidRDefault="00FC78F4" w:rsidP="00FC78F4">
      <w:pPr>
        <w:spacing w:line="360" w:lineRule="auto"/>
        <w:jc w:val="both"/>
        <w:rPr>
          <w:rFonts w:cs="Times New Roman"/>
          <w:b/>
          <w:bCs/>
        </w:rPr>
      </w:pPr>
    </w:p>
    <w:p w14:paraId="56022308" w14:textId="2470CB4A" w:rsidR="00FC78F4" w:rsidRPr="00FC78F4" w:rsidRDefault="00FC78F4" w:rsidP="00FC78F4">
      <w:pPr>
        <w:spacing w:line="360" w:lineRule="auto"/>
        <w:jc w:val="both"/>
        <w:rPr>
          <w:rFonts w:cs="Times New Roman"/>
          <w:b/>
          <w:bCs/>
          <w:lang w:val="en-US"/>
        </w:rPr>
      </w:pPr>
      <w:proofErr w:type="spellStart"/>
      <w:r w:rsidRPr="00FC78F4">
        <w:rPr>
          <w:rFonts w:cs="Times New Roman"/>
          <w:b/>
          <w:bCs/>
          <w:lang w:val="en-US"/>
        </w:rPr>
        <w:t>Bibliografia</w:t>
      </w:r>
      <w:proofErr w:type="spellEnd"/>
    </w:p>
    <w:p w14:paraId="416FFB71" w14:textId="77777777" w:rsidR="00FC78F4" w:rsidRPr="004E0012" w:rsidRDefault="00FC78F4" w:rsidP="00FC78F4">
      <w:pPr>
        <w:spacing w:after="240"/>
        <w:jc w:val="both"/>
        <w:rPr>
          <w:rStyle w:val="fontstyle01"/>
          <w:rFonts w:ascii="Times New Roman" w:hAnsi="Times New Roman" w:cs="Times New Roman"/>
          <w:lang w:val="en-US"/>
        </w:rPr>
      </w:pPr>
      <w:r w:rsidRPr="00725668">
        <w:rPr>
          <w:rStyle w:val="fontstyle01"/>
          <w:rFonts w:ascii="Times New Roman" w:hAnsi="Times New Roman" w:cs="Times New Roman"/>
          <w:lang w:val="en-US"/>
        </w:rPr>
        <w:t xml:space="preserve">BERRY, Wallace. </w:t>
      </w:r>
      <w:r w:rsidRPr="004E0012">
        <w:rPr>
          <w:rStyle w:val="fontstyle21"/>
          <w:rFonts w:ascii="Times New Roman" w:hAnsi="Times New Roman" w:cs="Times New Roman"/>
          <w:b w:val="0"/>
          <w:bCs w:val="0"/>
          <w:i/>
          <w:iCs/>
          <w:lang w:val="en-US"/>
        </w:rPr>
        <w:t>Structural Functions in Music</w:t>
      </w:r>
      <w:r w:rsidRPr="00725668">
        <w:rPr>
          <w:rStyle w:val="fontstyle21"/>
          <w:rFonts w:ascii="Times New Roman" w:hAnsi="Times New Roman" w:cs="Times New Roman"/>
          <w:lang w:val="en-US"/>
        </w:rPr>
        <w:t xml:space="preserve">. </w:t>
      </w:r>
      <w:r w:rsidRPr="004E0012">
        <w:rPr>
          <w:rStyle w:val="fontstyle01"/>
          <w:rFonts w:ascii="Times New Roman" w:hAnsi="Times New Roman" w:cs="Times New Roman"/>
          <w:lang w:val="en-US"/>
        </w:rPr>
        <w:t>New York: Dover Publications, 1976.</w:t>
      </w:r>
    </w:p>
    <w:p w14:paraId="000DF51F" w14:textId="77777777" w:rsidR="00FC78F4" w:rsidRPr="00FC78F4" w:rsidRDefault="00FC78F4" w:rsidP="00FC78F4">
      <w:pPr>
        <w:widowControl/>
        <w:suppressAutoHyphens w:val="0"/>
        <w:spacing w:after="240"/>
        <w:jc w:val="both"/>
        <w:rPr>
          <w:rStyle w:val="fontstyle01"/>
          <w:rFonts w:ascii="Times New Roman" w:hAnsi="Times New Roman" w:cs="Times New Roman"/>
        </w:rPr>
      </w:pPr>
      <w:r w:rsidRPr="00725668">
        <w:rPr>
          <w:rFonts w:eastAsia="Times New Roman" w:cs="Times New Roman"/>
          <w:color w:val="000000"/>
          <w:kern w:val="0"/>
          <w:lang w:val="en-US" w:eastAsia="pt-BR" w:bidi="ar-SA"/>
        </w:rPr>
        <w:t xml:space="preserve">BESHARSE, Kari. E. </w:t>
      </w:r>
      <w:r w:rsidRPr="00725668">
        <w:rPr>
          <w:rFonts w:eastAsia="Times New Roman" w:cs="Times New Roman"/>
          <w:i/>
          <w:iCs/>
          <w:color w:val="000000"/>
          <w:kern w:val="0"/>
          <w:lang w:val="en-US" w:eastAsia="pt-BR" w:bidi="ar-SA"/>
        </w:rPr>
        <w:t>The role of texture in French Spectral Music</w:t>
      </w:r>
      <w:r w:rsidRPr="00725668">
        <w:rPr>
          <w:rFonts w:eastAsia="Times New Roman" w:cs="Times New Roman"/>
          <w:color w:val="000000"/>
          <w:kern w:val="0"/>
          <w:lang w:val="en-US" w:eastAsia="pt-BR" w:bidi="ar-SA"/>
        </w:rPr>
        <w:t xml:space="preserve">. </w:t>
      </w:r>
      <w:r w:rsidRPr="00725668">
        <w:rPr>
          <w:rFonts w:eastAsia="Times New Roman" w:cs="Times New Roman"/>
          <w:color w:val="000000"/>
          <w:kern w:val="0"/>
          <w:lang w:eastAsia="pt-BR" w:bidi="ar-SA"/>
        </w:rPr>
        <w:t>T</w:t>
      </w:r>
      <w:r w:rsidRPr="00FC78F4">
        <w:rPr>
          <w:rFonts w:eastAsia="Times New Roman" w:cs="Times New Roman"/>
          <w:color w:val="000000"/>
          <w:kern w:val="0"/>
          <w:lang w:eastAsia="pt-BR" w:bidi="ar-SA"/>
        </w:rPr>
        <w:t xml:space="preserve">ese (Doutorado em Música). </w:t>
      </w:r>
      <w:proofErr w:type="spellStart"/>
      <w:r w:rsidRPr="00FC78F4">
        <w:rPr>
          <w:rFonts w:eastAsia="Times New Roman" w:cs="Times New Roman"/>
          <w:color w:val="000000"/>
          <w:kern w:val="0"/>
          <w:lang w:eastAsia="pt-BR" w:bidi="ar-SA"/>
        </w:rPr>
        <w:t>University</w:t>
      </w:r>
      <w:proofErr w:type="spellEnd"/>
      <w:r w:rsidRPr="00FC78F4">
        <w:rPr>
          <w:rFonts w:eastAsia="Times New Roman" w:cs="Times New Roman"/>
          <w:color w:val="000000"/>
          <w:kern w:val="0"/>
          <w:lang w:eastAsia="pt-BR" w:bidi="ar-SA"/>
        </w:rPr>
        <w:t xml:space="preserve"> </w:t>
      </w:r>
      <w:proofErr w:type="spellStart"/>
      <w:r w:rsidRPr="00FC78F4">
        <w:rPr>
          <w:rFonts w:eastAsia="Times New Roman" w:cs="Times New Roman"/>
          <w:color w:val="000000"/>
          <w:kern w:val="0"/>
          <w:lang w:eastAsia="pt-BR" w:bidi="ar-SA"/>
        </w:rPr>
        <w:t>of</w:t>
      </w:r>
      <w:proofErr w:type="spellEnd"/>
      <w:r w:rsidRPr="00FC78F4">
        <w:rPr>
          <w:rFonts w:eastAsia="Times New Roman" w:cs="Times New Roman"/>
          <w:color w:val="000000"/>
          <w:kern w:val="0"/>
          <w:lang w:eastAsia="pt-BR" w:bidi="ar-SA"/>
        </w:rPr>
        <w:t xml:space="preserve"> Illinois </w:t>
      </w:r>
      <w:proofErr w:type="spellStart"/>
      <w:r w:rsidRPr="00FC78F4">
        <w:rPr>
          <w:rFonts w:eastAsia="Times New Roman" w:cs="Times New Roman"/>
          <w:color w:val="000000"/>
          <w:kern w:val="0"/>
          <w:lang w:eastAsia="pt-BR" w:bidi="ar-SA"/>
        </w:rPr>
        <w:t>at</w:t>
      </w:r>
      <w:proofErr w:type="spellEnd"/>
      <w:r w:rsidRPr="00FC78F4">
        <w:rPr>
          <w:rFonts w:eastAsia="Times New Roman" w:cs="Times New Roman"/>
          <w:color w:val="000000"/>
          <w:kern w:val="0"/>
          <w:lang w:eastAsia="pt-BR" w:bidi="ar-SA"/>
        </w:rPr>
        <w:t xml:space="preserve"> Urbana-</w:t>
      </w:r>
      <w:proofErr w:type="spellStart"/>
      <w:r w:rsidRPr="00FC78F4">
        <w:rPr>
          <w:rFonts w:eastAsia="Times New Roman" w:cs="Times New Roman"/>
          <w:color w:val="000000"/>
          <w:kern w:val="0"/>
          <w:lang w:eastAsia="pt-BR" w:bidi="ar-SA"/>
        </w:rPr>
        <w:t>Champaing</w:t>
      </w:r>
      <w:proofErr w:type="spellEnd"/>
      <w:r w:rsidRPr="00FC78F4">
        <w:rPr>
          <w:rFonts w:eastAsia="Times New Roman" w:cs="Times New Roman"/>
          <w:color w:val="000000"/>
          <w:kern w:val="0"/>
          <w:lang w:eastAsia="pt-BR" w:bidi="ar-SA"/>
        </w:rPr>
        <w:t>, Urbana, Illinois, 2009.</w:t>
      </w:r>
    </w:p>
    <w:p w14:paraId="32815C49" w14:textId="77777777" w:rsidR="00FC78F4" w:rsidRPr="00FC78F4" w:rsidRDefault="00FC78F4" w:rsidP="00FC78F4">
      <w:pPr>
        <w:spacing w:after="240"/>
        <w:jc w:val="both"/>
        <w:rPr>
          <w:rFonts w:cs="Times New Roman"/>
          <w:lang w:val="en-US"/>
        </w:rPr>
      </w:pPr>
      <w:r w:rsidRPr="00725668">
        <w:rPr>
          <w:rStyle w:val="fontstyle01"/>
          <w:rFonts w:ascii="Times New Roman" w:hAnsi="Times New Roman" w:cs="Times New Roman"/>
        </w:rPr>
        <w:t xml:space="preserve">GENTIL-NUNES, Pauxy. </w:t>
      </w:r>
      <w:r w:rsidRPr="004E0012">
        <w:rPr>
          <w:rStyle w:val="fontstyle21"/>
          <w:rFonts w:ascii="Times New Roman" w:hAnsi="Times New Roman" w:cs="Times New Roman"/>
          <w:b w:val="0"/>
          <w:bCs w:val="0"/>
          <w:i/>
          <w:iCs/>
        </w:rPr>
        <w:t>Análise Particional</w:t>
      </w:r>
      <w:r w:rsidRPr="004E0012">
        <w:rPr>
          <w:rStyle w:val="fontstyle21"/>
          <w:rFonts w:ascii="Times New Roman" w:hAnsi="Times New Roman" w:cs="Times New Roman"/>
          <w:b w:val="0"/>
          <w:bCs w:val="0"/>
        </w:rPr>
        <w:t>: uma mediação entre análise textural e a teoria das partições.</w:t>
      </w:r>
      <w:r w:rsidRPr="00725668">
        <w:rPr>
          <w:rStyle w:val="fontstyle21"/>
          <w:rFonts w:ascii="Times New Roman" w:hAnsi="Times New Roman" w:cs="Times New Roman"/>
        </w:rPr>
        <w:t xml:space="preserve"> </w:t>
      </w:r>
      <w:r w:rsidRPr="00725668">
        <w:rPr>
          <w:rStyle w:val="fontstyle01"/>
          <w:rFonts w:ascii="Times New Roman" w:hAnsi="Times New Roman" w:cs="Times New Roman"/>
        </w:rPr>
        <w:t>T</w:t>
      </w:r>
      <w:r>
        <w:rPr>
          <w:rStyle w:val="fontstyle01"/>
          <w:rFonts w:ascii="Times New Roman" w:hAnsi="Times New Roman" w:cs="Times New Roman"/>
        </w:rPr>
        <w:t>ese</w:t>
      </w:r>
      <w:r w:rsidRPr="00725668">
        <w:rPr>
          <w:rStyle w:val="fontstyle01"/>
          <w:rFonts w:ascii="Times New Roman" w:hAnsi="Times New Roman" w:cs="Times New Roman"/>
        </w:rPr>
        <w:t xml:space="preserve"> (</w:t>
      </w:r>
      <w:r>
        <w:rPr>
          <w:rStyle w:val="fontstyle01"/>
          <w:rFonts w:ascii="Times New Roman" w:hAnsi="Times New Roman" w:cs="Times New Roman"/>
        </w:rPr>
        <w:t>Doutorado em Música</w:t>
      </w:r>
      <w:r w:rsidRPr="00725668">
        <w:rPr>
          <w:rStyle w:val="fontstyle01"/>
          <w:rFonts w:ascii="Times New Roman" w:hAnsi="Times New Roman" w:cs="Times New Roman"/>
        </w:rPr>
        <w:t>). Centro de Letras e Artes, Universidade Federal do Estado do Rio de Janeiro</w:t>
      </w:r>
      <w:r>
        <w:rPr>
          <w:rStyle w:val="fontstyle01"/>
          <w:rFonts w:ascii="Times New Roman" w:hAnsi="Times New Roman" w:cs="Times New Roman"/>
        </w:rPr>
        <w:t xml:space="preserve"> (UNIRIO)</w:t>
      </w:r>
      <w:r w:rsidRPr="00725668">
        <w:rPr>
          <w:rStyle w:val="fontstyle01"/>
          <w:rFonts w:ascii="Times New Roman" w:hAnsi="Times New Roman" w:cs="Times New Roman"/>
        </w:rPr>
        <w:t xml:space="preserve">. </w:t>
      </w:r>
      <w:r w:rsidRPr="00FC78F4">
        <w:rPr>
          <w:rStyle w:val="fontstyle01"/>
          <w:rFonts w:ascii="Times New Roman" w:hAnsi="Times New Roman" w:cs="Times New Roman"/>
          <w:lang w:val="en-US"/>
        </w:rPr>
        <w:t>Rio de Janeiro, 2009.</w:t>
      </w:r>
    </w:p>
    <w:p w14:paraId="27BE34F0" w14:textId="77777777" w:rsidR="00FC78F4" w:rsidRPr="00FC78F4" w:rsidRDefault="00FC78F4" w:rsidP="00FC78F4">
      <w:pPr>
        <w:spacing w:after="240"/>
        <w:jc w:val="both"/>
        <w:rPr>
          <w:rFonts w:cs="Times New Roman"/>
        </w:rPr>
      </w:pPr>
      <w:r w:rsidRPr="00725668">
        <w:rPr>
          <w:rStyle w:val="fontstyle01"/>
          <w:rFonts w:ascii="Times New Roman" w:hAnsi="Times New Roman" w:cs="Times New Roman"/>
          <w:lang w:val="en-US"/>
        </w:rPr>
        <w:t xml:space="preserve">GENTIL-NUNES, Pauxy. </w:t>
      </w:r>
      <w:proofErr w:type="spellStart"/>
      <w:r w:rsidRPr="00725668">
        <w:rPr>
          <w:rStyle w:val="fontstyle01"/>
          <w:rFonts w:ascii="Times New Roman" w:hAnsi="Times New Roman" w:cs="Times New Roman"/>
          <w:lang w:val="en-US"/>
        </w:rPr>
        <w:t>Nestings</w:t>
      </w:r>
      <w:proofErr w:type="spellEnd"/>
      <w:r w:rsidRPr="00725668">
        <w:rPr>
          <w:rStyle w:val="fontstyle01"/>
          <w:rFonts w:ascii="Times New Roman" w:hAnsi="Times New Roman" w:cs="Times New Roman"/>
          <w:lang w:val="en-US"/>
        </w:rPr>
        <w:t xml:space="preserve"> and Intersections between Partitional Complexes. </w:t>
      </w:r>
      <w:r w:rsidRPr="004E0012">
        <w:rPr>
          <w:rStyle w:val="fontstyle21"/>
          <w:rFonts w:ascii="Times New Roman" w:hAnsi="Times New Roman" w:cs="Times New Roman"/>
          <w:b w:val="0"/>
          <w:bCs w:val="0"/>
          <w:i/>
          <w:iCs/>
          <w:lang w:val="en-US"/>
        </w:rPr>
        <w:t>MusMat</w:t>
      </w:r>
      <w:r w:rsidRPr="00725668">
        <w:rPr>
          <w:rStyle w:val="fontstyle01"/>
          <w:rFonts w:ascii="Times New Roman" w:hAnsi="Times New Roman" w:cs="Times New Roman"/>
          <w:lang w:val="en-US"/>
        </w:rPr>
        <w:t xml:space="preserve">: Brazilian Journal of Music and Mathematics, Vol. </w:t>
      </w:r>
      <w:r w:rsidRPr="00FC78F4">
        <w:rPr>
          <w:rStyle w:val="fontstyle01"/>
          <w:rFonts w:ascii="Times New Roman" w:hAnsi="Times New Roman" w:cs="Times New Roman"/>
        </w:rPr>
        <w:t>I, No. 2, 2017, pp. 93-108.</w:t>
      </w:r>
    </w:p>
    <w:p w14:paraId="4701A930" w14:textId="77777777" w:rsidR="00FC78F4" w:rsidRDefault="00FC78F4" w:rsidP="00FC78F4">
      <w:pPr>
        <w:spacing w:after="240"/>
        <w:jc w:val="both"/>
        <w:rPr>
          <w:rStyle w:val="fontstyle01"/>
          <w:rFonts w:ascii="Times New Roman" w:hAnsi="Times New Roman" w:cs="Times New Roman"/>
        </w:rPr>
      </w:pPr>
      <w:r w:rsidRPr="00725668">
        <w:rPr>
          <w:rStyle w:val="fontstyle01"/>
          <w:rFonts w:ascii="Times New Roman" w:hAnsi="Times New Roman" w:cs="Times New Roman"/>
        </w:rPr>
        <w:t xml:space="preserve">GENTIL-NUNES, Pauxy; RAMOS, Bernardo. </w:t>
      </w:r>
      <w:r w:rsidRPr="00FC78F4">
        <w:rPr>
          <w:rStyle w:val="fontstyle01"/>
          <w:rFonts w:ascii="Times New Roman" w:hAnsi="Times New Roman" w:cs="Times New Roman"/>
        </w:rPr>
        <w:t xml:space="preserve">Complexos Particionais. </w:t>
      </w:r>
      <w:r w:rsidRPr="00725668">
        <w:rPr>
          <w:rStyle w:val="fontstyle01"/>
          <w:rFonts w:ascii="Times New Roman" w:hAnsi="Times New Roman" w:cs="Times New Roman"/>
        </w:rPr>
        <w:t xml:space="preserve">I Congresso Nacional de Música e Matemática, 2016. Rio de Janeiro, </w:t>
      </w:r>
      <w:proofErr w:type="spellStart"/>
      <w:r w:rsidRPr="00725668">
        <w:rPr>
          <w:rStyle w:val="fontstyle01"/>
          <w:rFonts w:ascii="Times New Roman" w:hAnsi="Times New Roman" w:cs="Times New Roman"/>
        </w:rPr>
        <w:t>Brazil</w:t>
      </w:r>
      <w:proofErr w:type="spellEnd"/>
      <w:r w:rsidRPr="00725668">
        <w:rPr>
          <w:rStyle w:val="fontstyle01"/>
          <w:rFonts w:ascii="Times New Roman" w:hAnsi="Times New Roman" w:cs="Times New Roman"/>
        </w:rPr>
        <w:t xml:space="preserve">. </w:t>
      </w:r>
      <w:r w:rsidRPr="00725668">
        <w:rPr>
          <w:rStyle w:val="fontstyle01"/>
          <w:rFonts w:ascii="Times New Roman" w:hAnsi="Times New Roman" w:cs="Times New Roman"/>
          <w:i/>
          <w:iCs/>
        </w:rPr>
        <w:t>Anais…</w:t>
      </w:r>
      <w:r w:rsidRPr="00725668">
        <w:rPr>
          <w:rStyle w:val="fontstyle01"/>
          <w:rFonts w:ascii="Times New Roman" w:hAnsi="Times New Roman" w:cs="Times New Roman"/>
        </w:rPr>
        <w:t xml:space="preserve"> Rio de Janeiro: UFRJ, 2017, pp. 117-126.</w:t>
      </w:r>
    </w:p>
    <w:p w14:paraId="04D9E34E" w14:textId="6F48F692" w:rsidR="007034DE" w:rsidRPr="007034DE" w:rsidRDefault="007034DE" w:rsidP="007034DE">
      <w:pPr>
        <w:spacing w:after="240"/>
        <w:jc w:val="both"/>
        <w:rPr>
          <w:rStyle w:val="fontstyle01"/>
          <w:rFonts w:ascii="Times New Roman" w:hAnsi="Times New Roman" w:cs="Times New Roman"/>
          <w:lang w:val="en-US"/>
        </w:rPr>
      </w:pPr>
      <w:r w:rsidRPr="007034DE">
        <w:rPr>
          <w:rStyle w:val="fontstyle01"/>
          <w:rFonts w:ascii="Times New Roman" w:hAnsi="Times New Roman" w:cs="Times New Roman"/>
          <w:lang w:val="en-US"/>
        </w:rPr>
        <w:t>KLEIN, Michael L.</w:t>
      </w:r>
      <w:r>
        <w:rPr>
          <w:rStyle w:val="fontstyle01"/>
          <w:rFonts w:ascii="Times New Roman" w:hAnsi="Times New Roman" w:cs="Times New Roman"/>
          <w:lang w:val="en-US"/>
        </w:rPr>
        <w:t xml:space="preserve"> </w:t>
      </w:r>
      <w:r w:rsidRPr="007034DE">
        <w:rPr>
          <w:rStyle w:val="fontstyle01"/>
          <w:rFonts w:ascii="Times New Roman" w:hAnsi="Times New Roman" w:cs="Times New Roman"/>
          <w:i/>
          <w:iCs/>
          <w:lang w:val="en-US"/>
        </w:rPr>
        <w:t>Intertextuality in Western Art Music</w:t>
      </w:r>
      <w:r w:rsidRPr="007034DE">
        <w:rPr>
          <w:rStyle w:val="fontstyle01"/>
          <w:rFonts w:ascii="Times New Roman" w:hAnsi="Times New Roman" w:cs="Times New Roman"/>
          <w:lang w:val="en-US"/>
        </w:rPr>
        <w:t>. Bloomington and Indianapolis: Indiana University</w:t>
      </w:r>
      <w:r>
        <w:rPr>
          <w:rStyle w:val="fontstyle01"/>
          <w:rFonts w:ascii="Times New Roman" w:hAnsi="Times New Roman" w:cs="Times New Roman"/>
          <w:lang w:val="en-US"/>
        </w:rPr>
        <w:t xml:space="preserve"> </w:t>
      </w:r>
      <w:r w:rsidRPr="007034DE">
        <w:rPr>
          <w:rStyle w:val="fontstyle01"/>
          <w:rFonts w:ascii="Times New Roman" w:hAnsi="Times New Roman" w:cs="Times New Roman"/>
          <w:lang w:val="en-US"/>
        </w:rPr>
        <w:t>Press, 2005.</w:t>
      </w:r>
    </w:p>
    <w:p w14:paraId="3F31FBB5" w14:textId="77777777" w:rsidR="007034DE" w:rsidRDefault="007034DE" w:rsidP="007034DE">
      <w:pPr>
        <w:spacing w:after="240"/>
        <w:jc w:val="both"/>
        <w:rPr>
          <w:rStyle w:val="fontstyle01"/>
          <w:rFonts w:ascii="Times New Roman" w:hAnsi="Times New Roman" w:cs="Times New Roman"/>
          <w:lang w:val="en-US"/>
        </w:rPr>
      </w:pPr>
      <w:r w:rsidRPr="007034DE">
        <w:rPr>
          <w:rStyle w:val="fontstyle01"/>
          <w:rFonts w:ascii="Times New Roman" w:hAnsi="Times New Roman" w:cs="Times New Roman" w:hint="eastAsia"/>
          <w:lang w:val="en-US"/>
        </w:rPr>
        <w:t>KORSIN, Kevin. Toward a New Poetics of Musical In</w:t>
      </w:r>
      <w:r>
        <w:rPr>
          <w:rStyle w:val="fontstyle01"/>
          <w:rFonts w:ascii="Times New Roman" w:hAnsi="Times New Roman" w:cs="Times New Roman"/>
          <w:lang w:val="en-US"/>
        </w:rPr>
        <w:t>fl</w:t>
      </w:r>
      <w:r w:rsidRPr="007034DE">
        <w:rPr>
          <w:rStyle w:val="fontstyle01"/>
          <w:rFonts w:ascii="Times New Roman" w:hAnsi="Times New Roman" w:cs="Times New Roman" w:hint="eastAsia"/>
          <w:lang w:val="en-US"/>
        </w:rPr>
        <w:t>uence.</w:t>
      </w:r>
      <w:r>
        <w:rPr>
          <w:rStyle w:val="fontstyle01"/>
          <w:rFonts w:ascii="Times New Roman" w:hAnsi="Times New Roman" w:cs="Times New Roman"/>
          <w:lang w:val="en-US"/>
        </w:rPr>
        <w:t xml:space="preserve"> </w:t>
      </w:r>
      <w:r w:rsidRPr="007034DE">
        <w:rPr>
          <w:rStyle w:val="fontstyle01"/>
          <w:rFonts w:ascii="Times New Roman" w:hAnsi="Times New Roman" w:cs="Times New Roman"/>
          <w:i/>
          <w:iCs/>
          <w:lang w:val="en-US"/>
        </w:rPr>
        <w:t>Music and Analysis</w:t>
      </w:r>
      <w:r w:rsidRPr="007034DE">
        <w:rPr>
          <w:rStyle w:val="fontstyle01"/>
          <w:rFonts w:ascii="Times New Roman" w:hAnsi="Times New Roman" w:cs="Times New Roman"/>
          <w:lang w:val="en-US"/>
        </w:rPr>
        <w:t>, Vol.</w:t>
      </w:r>
      <w:r>
        <w:rPr>
          <w:rStyle w:val="fontstyle01"/>
          <w:rFonts w:ascii="Times New Roman" w:hAnsi="Times New Roman" w:cs="Times New Roman"/>
          <w:lang w:val="en-US"/>
        </w:rPr>
        <w:t xml:space="preserve"> </w:t>
      </w:r>
      <w:r w:rsidRPr="007034DE">
        <w:rPr>
          <w:rStyle w:val="fontstyle01"/>
          <w:rFonts w:ascii="Times New Roman" w:hAnsi="Times New Roman" w:cs="Times New Roman"/>
          <w:lang w:val="en-US"/>
        </w:rPr>
        <w:t>10, nº 1/2, p</w:t>
      </w:r>
      <w:r>
        <w:rPr>
          <w:rStyle w:val="fontstyle01"/>
          <w:rFonts w:ascii="Times New Roman" w:hAnsi="Times New Roman" w:cs="Times New Roman"/>
          <w:lang w:val="en-US"/>
        </w:rPr>
        <w:t>p</w:t>
      </w:r>
      <w:r w:rsidRPr="007034DE">
        <w:rPr>
          <w:rStyle w:val="fontstyle01"/>
          <w:rFonts w:ascii="Times New Roman" w:hAnsi="Times New Roman" w:cs="Times New Roman"/>
          <w:lang w:val="en-US"/>
        </w:rPr>
        <w:t>. 3-72,</w:t>
      </w:r>
      <w:r>
        <w:rPr>
          <w:rStyle w:val="fontstyle01"/>
          <w:rFonts w:ascii="Times New Roman" w:hAnsi="Times New Roman" w:cs="Times New Roman"/>
          <w:lang w:val="en-US"/>
        </w:rPr>
        <w:t xml:space="preserve"> </w:t>
      </w:r>
      <w:r w:rsidRPr="007034DE">
        <w:rPr>
          <w:rStyle w:val="fontstyle01"/>
          <w:rFonts w:ascii="Times New Roman" w:hAnsi="Times New Roman" w:cs="Times New Roman"/>
          <w:lang w:val="en-US"/>
        </w:rPr>
        <w:t>1991</w:t>
      </w:r>
      <w:r>
        <w:rPr>
          <w:rStyle w:val="fontstyle01"/>
          <w:rFonts w:ascii="Times New Roman" w:hAnsi="Times New Roman" w:cs="Times New Roman"/>
          <w:lang w:val="en-US"/>
        </w:rPr>
        <w:t>.</w:t>
      </w:r>
    </w:p>
    <w:p w14:paraId="0F34C804" w14:textId="7B922452" w:rsidR="007034DE" w:rsidRDefault="007034DE" w:rsidP="007034DE">
      <w:pPr>
        <w:spacing w:after="240"/>
        <w:jc w:val="both"/>
        <w:rPr>
          <w:rFonts w:ascii="TimesNewRomanPSMT" w:eastAsia="Times New Roman" w:hAnsi="TimesNewRomanPSMT" w:cs="Times New Roman"/>
          <w:color w:val="000000"/>
          <w:kern w:val="0"/>
          <w:lang w:eastAsia="pt-BR" w:bidi="ar-SA"/>
        </w:rPr>
      </w:pPr>
      <w:r w:rsidRPr="007034DE">
        <w:rPr>
          <w:rFonts w:ascii="TimesNewRomanPSMT" w:eastAsia="Times New Roman" w:hAnsi="TimesNewRomanPSMT" w:cs="Times New Roman"/>
          <w:color w:val="000000"/>
          <w:kern w:val="0"/>
          <w:lang w:eastAsia="pt-BR" w:bidi="ar-SA"/>
        </w:rPr>
        <w:t xml:space="preserve">MESQUITA, Gabriel. </w:t>
      </w:r>
      <w:r w:rsidRPr="007034DE">
        <w:rPr>
          <w:rFonts w:ascii="TimesNewRomanPS-BoldMT" w:eastAsia="Times New Roman" w:hAnsi="TimesNewRomanPS-BoldMT" w:cs="Times New Roman"/>
          <w:i/>
          <w:iCs/>
          <w:color w:val="000000"/>
          <w:kern w:val="0"/>
          <w:lang w:eastAsia="pt-BR" w:bidi="ar-SA"/>
        </w:rPr>
        <w:t>A acústica da influência</w:t>
      </w:r>
      <w:r w:rsidRPr="007034DE">
        <w:rPr>
          <w:rFonts w:ascii="TimesNewRomanPS-BoldMT" w:eastAsia="Times New Roman" w:hAnsi="TimesNewRomanPS-BoldMT" w:cs="Times New Roman"/>
          <w:color w:val="000000"/>
          <w:kern w:val="0"/>
          <w:lang w:eastAsia="pt-BR" w:bidi="ar-SA"/>
        </w:rPr>
        <w:t>: uma recomposição da intertextualidade na música</w:t>
      </w:r>
      <w:r w:rsidRPr="007034DE">
        <w:rPr>
          <w:rFonts w:ascii="TimesNewRomanPSMT" w:eastAsia="Times New Roman" w:hAnsi="TimesNewRomanPSMT" w:cs="Times New Roman"/>
          <w:color w:val="000000"/>
          <w:kern w:val="0"/>
          <w:lang w:eastAsia="pt-BR" w:bidi="ar-SA"/>
        </w:rPr>
        <w:t>. Dissertação (Mestrado em Música) - Programa de Pós-Graduação em Música,</w:t>
      </w:r>
      <w:r>
        <w:rPr>
          <w:rFonts w:ascii="TimesNewRomanPSMT" w:eastAsia="Times New Roman" w:hAnsi="TimesNewRomanPSMT" w:cs="Times New Roman"/>
          <w:color w:val="000000"/>
          <w:kern w:val="0"/>
          <w:lang w:eastAsia="pt-BR" w:bidi="ar-SA"/>
        </w:rPr>
        <w:t xml:space="preserve"> </w:t>
      </w:r>
      <w:r w:rsidRPr="007034DE">
        <w:rPr>
          <w:rFonts w:ascii="TimesNewRomanPSMT" w:eastAsia="Times New Roman" w:hAnsi="TimesNewRomanPSMT" w:cs="Times New Roman"/>
          <w:color w:val="000000"/>
          <w:kern w:val="0"/>
          <w:lang w:eastAsia="pt-BR" w:bidi="ar-SA"/>
        </w:rPr>
        <w:t>Universidade Federal do Rio de Janeiro, Rio de Janeiro, 2018.</w:t>
      </w:r>
    </w:p>
    <w:p w14:paraId="7E9DB5FC" w14:textId="30884843" w:rsidR="007034DE" w:rsidRPr="007034DE" w:rsidRDefault="007034DE" w:rsidP="007034DE">
      <w:pPr>
        <w:spacing w:after="240"/>
        <w:jc w:val="both"/>
        <w:rPr>
          <w:rStyle w:val="fontstyle01"/>
          <w:rFonts w:ascii="Times New Roman" w:hAnsi="Times New Roman" w:cs="Times New Roman"/>
          <w:lang w:val="en-US"/>
        </w:rPr>
      </w:pPr>
      <w:r w:rsidRPr="007034DE">
        <w:rPr>
          <w:rFonts w:ascii="TimesNewRomanPSMT" w:hAnsi="TimesNewRomanPSMT"/>
          <w:color w:val="000000"/>
        </w:rPr>
        <w:t xml:space="preserve">SOUZA, Rodolfo Coelho de. Intertextualidade na música pós-moderna. In: SKEFF, Maria de L.; ZAMPRONHA, Edson. (Org.). </w:t>
      </w:r>
      <w:r w:rsidRPr="007034DE">
        <w:rPr>
          <w:rFonts w:ascii="TimesNewRomanPS-BoldMT" w:hAnsi="TimesNewRomanPS-BoldMT"/>
          <w:i/>
          <w:iCs/>
          <w:color w:val="000000"/>
        </w:rPr>
        <w:t>Arte e cultura V</w:t>
      </w:r>
      <w:r w:rsidRPr="007034DE">
        <w:rPr>
          <w:rFonts w:ascii="TimesNewRomanPS-BoldMT" w:hAnsi="TimesNewRomanPS-BoldMT"/>
          <w:color w:val="000000"/>
        </w:rPr>
        <w:t>: estudos interdisciplinares</w:t>
      </w:r>
      <w:r w:rsidRPr="007034DE">
        <w:rPr>
          <w:rFonts w:ascii="TimesNewRomanPS-ItalicMT" w:hAnsi="TimesNewRomanPS-ItalicMT"/>
          <w:i/>
          <w:iCs/>
          <w:color w:val="000000"/>
        </w:rPr>
        <w:t xml:space="preserve">. </w:t>
      </w:r>
      <w:r w:rsidRPr="007034DE">
        <w:rPr>
          <w:rFonts w:ascii="TimesNewRomanPSMT" w:hAnsi="TimesNewRomanPSMT"/>
          <w:color w:val="000000"/>
          <w:lang w:val="en-US"/>
        </w:rPr>
        <w:t xml:space="preserve">São Paulo: </w:t>
      </w:r>
      <w:proofErr w:type="spellStart"/>
      <w:r w:rsidRPr="007034DE">
        <w:rPr>
          <w:rFonts w:ascii="TimesNewRomanPSMT" w:hAnsi="TimesNewRomanPSMT"/>
          <w:color w:val="000000"/>
          <w:lang w:val="en-US"/>
        </w:rPr>
        <w:t>Annablume</w:t>
      </w:r>
      <w:proofErr w:type="spellEnd"/>
      <w:r w:rsidRPr="007034DE">
        <w:rPr>
          <w:rFonts w:ascii="TimesNewRomanPSMT" w:hAnsi="TimesNewRomanPSMT"/>
          <w:color w:val="000000"/>
          <w:lang w:val="en-US"/>
        </w:rPr>
        <w:t xml:space="preserve">; </w:t>
      </w:r>
      <w:proofErr w:type="spellStart"/>
      <w:r w:rsidRPr="007034DE">
        <w:rPr>
          <w:rFonts w:ascii="TimesNewRomanPSMT" w:hAnsi="TimesNewRomanPSMT"/>
          <w:color w:val="000000"/>
          <w:lang w:val="en-US"/>
        </w:rPr>
        <w:t>Fapesb</w:t>
      </w:r>
      <w:proofErr w:type="spellEnd"/>
      <w:r w:rsidRPr="007034DE">
        <w:rPr>
          <w:rFonts w:ascii="TimesNewRomanPSMT" w:hAnsi="TimesNewRomanPSMT"/>
          <w:color w:val="000000"/>
          <w:lang w:val="en-US"/>
        </w:rPr>
        <w:t>, p</w:t>
      </w:r>
      <w:r w:rsidRPr="007034DE">
        <w:rPr>
          <w:rFonts w:ascii="TimesNewRomanPSMT" w:hAnsi="TimesNewRomanPSMT"/>
          <w:color w:val="000000"/>
          <w:lang w:val="en-US"/>
        </w:rPr>
        <w:t>p</w:t>
      </w:r>
      <w:r w:rsidRPr="007034DE">
        <w:rPr>
          <w:rFonts w:ascii="TimesNewRomanPSMT" w:hAnsi="TimesNewRomanPSMT"/>
          <w:color w:val="000000"/>
          <w:lang w:val="en-US"/>
        </w:rPr>
        <w:t>. 53–73, 2009.</w:t>
      </w:r>
    </w:p>
    <w:p w14:paraId="691D08D9" w14:textId="19713AA8" w:rsidR="00C31029" w:rsidRPr="007034DE" w:rsidRDefault="007034DE" w:rsidP="007034DE">
      <w:pPr>
        <w:spacing w:after="240"/>
        <w:jc w:val="both"/>
        <w:rPr>
          <w:rFonts w:cs="Times New Roman"/>
          <w:color w:val="000000"/>
          <w:lang w:val="en-US"/>
        </w:rPr>
      </w:pPr>
      <w:r w:rsidRPr="007034DE">
        <w:rPr>
          <w:rStyle w:val="fontstyle01"/>
          <w:rFonts w:ascii="Times New Roman" w:hAnsi="Times New Roman" w:cs="Times New Roman"/>
          <w:lang w:val="en-US"/>
        </w:rPr>
        <w:t>STRAUS, Joseph N.</w:t>
      </w:r>
      <w:r>
        <w:rPr>
          <w:rStyle w:val="fontstyle01"/>
          <w:rFonts w:ascii="Times New Roman" w:hAnsi="Times New Roman" w:cs="Times New Roman"/>
          <w:lang w:val="en-US"/>
        </w:rPr>
        <w:t xml:space="preserve"> </w:t>
      </w:r>
      <w:r w:rsidRPr="007034DE">
        <w:rPr>
          <w:rStyle w:val="fontstyle01"/>
          <w:rFonts w:ascii="Times New Roman" w:hAnsi="Times New Roman" w:cs="Times New Roman"/>
          <w:lang w:val="en-US"/>
        </w:rPr>
        <w:t xml:space="preserve"> </w:t>
      </w:r>
      <w:r w:rsidRPr="007034DE">
        <w:rPr>
          <w:rStyle w:val="fontstyle01"/>
          <w:rFonts w:ascii="Times New Roman" w:hAnsi="Times New Roman" w:cs="Times New Roman"/>
          <w:i/>
          <w:iCs/>
          <w:lang w:val="en-US"/>
        </w:rPr>
        <w:t>Remaking the Past</w:t>
      </w:r>
      <w:r w:rsidRPr="007034DE">
        <w:rPr>
          <w:rStyle w:val="fontstyle01"/>
          <w:rFonts w:ascii="Times New Roman" w:hAnsi="Times New Roman" w:cs="Times New Roman" w:hint="eastAsia"/>
          <w:lang w:val="en-US"/>
        </w:rPr>
        <w:t>: Musical Modernism and the In</w:t>
      </w:r>
      <w:r>
        <w:rPr>
          <w:rStyle w:val="fontstyle01"/>
          <w:rFonts w:ascii="Times New Roman" w:hAnsi="Times New Roman" w:cs="Times New Roman"/>
          <w:lang w:val="en-US"/>
        </w:rPr>
        <w:t>fl</w:t>
      </w:r>
      <w:r w:rsidRPr="007034DE">
        <w:rPr>
          <w:rStyle w:val="fontstyle01"/>
          <w:rFonts w:ascii="Times New Roman" w:hAnsi="Times New Roman" w:cs="Times New Roman" w:hint="eastAsia"/>
          <w:lang w:val="en-US"/>
        </w:rPr>
        <w:t xml:space="preserve">uence of the Tonal Tradition. </w:t>
      </w:r>
      <w:r w:rsidRPr="007034DE">
        <w:rPr>
          <w:rStyle w:val="fontstyle01"/>
          <w:rFonts w:ascii="Times New Roman" w:hAnsi="Times New Roman" w:cs="Times New Roman"/>
          <w:lang w:val="en-US"/>
        </w:rPr>
        <w:t>Harvard University Press, 1990</w:t>
      </w:r>
      <w:r>
        <w:rPr>
          <w:rStyle w:val="fontstyle01"/>
          <w:rFonts w:ascii="Times New Roman" w:hAnsi="Times New Roman" w:cs="Times New Roman"/>
          <w:lang w:val="en-US"/>
        </w:rPr>
        <w:t>.</w:t>
      </w:r>
    </w:p>
    <w:sectPr w:rsidR="00C31029" w:rsidRPr="007034DE" w:rsidSect="00FC78F4">
      <w:footerReference w:type="default" r:id="rId11"/>
      <w:type w:val="continuous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7FEC7" w14:textId="77777777" w:rsidR="003A214B" w:rsidRDefault="003A214B" w:rsidP="000E130C">
      <w:r>
        <w:separator/>
      </w:r>
    </w:p>
  </w:endnote>
  <w:endnote w:type="continuationSeparator" w:id="0">
    <w:p w14:paraId="27E7B7FA" w14:textId="77777777" w:rsidR="003A214B" w:rsidRDefault="003A214B" w:rsidP="000E1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364061"/>
      <w:docPartObj>
        <w:docPartGallery w:val="Page Numbers (Bottom of Page)"/>
        <w:docPartUnique/>
      </w:docPartObj>
    </w:sdtPr>
    <w:sdtContent>
      <w:p w14:paraId="54C1A2B2" w14:textId="34752CE0" w:rsidR="00FC78F4" w:rsidRDefault="00FC78F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F3252C" w14:textId="77777777" w:rsidR="00FC78F4" w:rsidRDefault="00F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C5555" w14:textId="77777777" w:rsidR="003A214B" w:rsidRDefault="003A214B" w:rsidP="000E130C">
      <w:r>
        <w:separator/>
      </w:r>
    </w:p>
  </w:footnote>
  <w:footnote w:type="continuationSeparator" w:id="0">
    <w:p w14:paraId="4901D38C" w14:textId="77777777" w:rsidR="003A214B" w:rsidRDefault="003A214B" w:rsidP="000E13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30C"/>
    <w:rsid w:val="0002682E"/>
    <w:rsid w:val="000E130C"/>
    <w:rsid w:val="000F5946"/>
    <w:rsid w:val="001753B5"/>
    <w:rsid w:val="00193CF6"/>
    <w:rsid w:val="001970E4"/>
    <w:rsid w:val="001A60C1"/>
    <w:rsid w:val="00247584"/>
    <w:rsid w:val="003453D0"/>
    <w:rsid w:val="003A214B"/>
    <w:rsid w:val="00467228"/>
    <w:rsid w:val="004E0012"/>
    <w:rsid w:val="005B005F"/>
    <w:rsid w:val="0063631D"/>
    <w:rsid w:val="007034DE"/>
    <w:rsid w:val="00725668"/>
    <w:rsid w:val="00A050A3"/>
    <w:rsid w:val="00B53AD6"/>
    <w:rsid w:val="00BA600B"/>
    <w:rsid w:val="00C31029"/>
    <w:rsid w:val="00C728A3"/>
    <w:rsid w:val="00CC404C"/>
    <w:rsid w:val="00D33126"/>
    <w:rsid w:val="00D933E2"/>
    <w:rsid w:val="00E52B71"/>
    <w:rsid w:val="00E9742D"/>
    <w:rsid w:val="00ED6753"/>
    <w:rsid w:val="00F87833"/>
    <w:rsid w:val="00FC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0E9B09"/>
  <w14:defaultImageDpi w14:val="32767"/>
  <w15:chartTrackingRefBased/>
  <w15:docId w15:val="{80D7B17A-C51B-4BB5-B22F-2E7D2F43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30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0E130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E130C"/>
    <w:rPr>
      <w:rFonts w:ascii="Times New Roman" w:eastAsia="SimSun" w:hAnsi="Times New Roman" w:cs="Mangal"/>
      <w:kern w:val="1"/>
      <w:sz w:val="24"/>
      <w:szCs w:val="24"/>
      <w:lang w:eastAsia="hi-IN" w:bidi="hi-IN"/>
      <w14:ligatures w14:val="none"/>
    </w:rPr>
  </w:style>
  <w:style w:type="character" w:styleId="Refdenotaderodap">
    <w:name w:val="footnote reference"/>
    <w:rsid w:val="000E130C"/>
    <w:rPr>
      <w:vertAlign w:val="superscript"/>
    </w:rPr>
  </w:style>
  <w:style w:type="paragraph" w:customStyle="1" w:styleId="footnote">
    <w:name w:val="footnote"/>
    <w:basedOn w:val="Textodenotaderodap"/>
    <w:link w:val="footnoteChar"/>
    <w:qFormat/>
    <w:rsid w:val="000E130C"/>
    <w:pPr>
      <w:suppressLineNumbers/>
      <w:jc w:val="both"/>
    </w:pPr>
  </w:style>
  <w:style w:type="character" w:customStyle="1" w:styleId="footnoteChar">
    <w:name w:val="footnote Char"/>
    <w:basedOn w:val="TextodenotaderodapChar"/>
    <w:link w:val="footnote"/>
    <w:rsid w:val="000E130C"/>
    <w:rPr>
      <w:rFonts w:ascii="Times New Roman" w:eastAsia="SimSun" w:hAnsi="Times New Roman" w:cs="Mangal"/>
      <w:kern w:val="1"/>
      <w:sz w:val="20"/>
      <w:szCs w:val="18"/>
      <w:lang w:eastAsia="hi-IN" w:bidi="hi-IN"/>
      <w14:ligatures w14:val="none"/>
    </w:rPr>
  </w:style>
  <w:style w:type="paragraph" w:customStyle="1" w:styleId="Corpo">
    <w:name w:val="Corpo"/>
    <w:basedOn w:val="Corpodetexto"/>
    <w:link w:val="CorpoChar"/>
    <w:qFormat/>
    <w:rsid w:val="000E130C"/>
    <w:pPr>
      <w:spacing w:after="0" w:line="360" w:lineRule="auto"/>
      <w:ind w:firstLine="709"/>
      <w:jc w:val="both"/>
    </w:pPr>
  </w:style>
  <w:style w:type="paragraph" w:styleId="Legenda">
    <w:name w:val="caption"/>
    <w:basedOn w:val="Normal"/>
    <w:next w:val="Normal"/>
    <w:uiPriority w:val="35"/>
    <w:unhideWhenUsed/>
    <w:qFormat/>
    <w:rsid w:val="000E130C"/>
    <w:pPr>
      <w:spacing w:after="200"/>
      <w:jc w:val="center"/>
    </w:pPr>
    <w:rPr>
      <w:color w:val="000000" w:themeColor="text1"/>
      <w:sz w:val="20"/>
      <w:szCs w:val="20"/>
      <w:lang w:val="en-US"/>
    </w:rPr>
  </w:style>
  <w:style w:type="character" w:customStyle="1" w:styleId="CorpoChar">
    <w:name w:val="Corpo Char"/>
    <w:basedOn w:val="CorpodetextoChar"/>
    <w:link w:val="Corpo"/>
    <w:rsid w:val="000E130C"/>
    <w:rPr>
      <w:rFonts w:ascii="Times New Roman" w:eastAsia="SimSun" w:hAnsi="Times New Roman" w:cs="Mangal"/>
      <w:kern w:val="1"/>
      <w:sz w:val="24"/>
      <w:szCs w:val="24"/>
      <w:lang w:eastAsia="hi-IN" w:bidi="hi-IN"/>
      <w14:ligatures w14:val="none"/>
    </w:rPr>
  </w:style>
  <w:style w:type="paragraph" w:styleId="Textodenotaderodap">
    <w:name w:val="footnote text"/>
    <w:basedOn w:val="Normal"/>
    <w:link w:val="TextodenotaderodapChar"/>
    <w:unhideWhenUsed/>
    <w:rsid w:val="000E130C"/>
    <w:rPr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rsid w:val="000E130C"/>
    <w:rPr>
      <w:rFonts w:ascii="Times New Roman" w:eastAsia="SimSun" w:hAnsi="Times New Roman" w:cs="Mangal"/>
      <w:kern w:val="1"/>
      <w:sz w:val="20"/>
      <w:szCs w:val="18"/>
      <w:lang w:eastAsia="hi-IN" w:bidi="hi-IN"/>
      <w14:ligatures w14:val="none"/>
    </w:rPr>
  </w:style>
  <w:style w:type="character" w:styleId="Refdecomentrio">
    <w:name w:val="annotation reference"/>
    <w:uiPriority w:val="99"/>
    <w:semiHidden/>
    <w:unhideWhenUsed/>
    <w:rsid w:val="0002682E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2682E"/>
  </w:style>
  <w:style w:type="character" w:customStyle="1" w:styleId="TextodecomentrioChar">
    <w:name w:val="Texto de comentário Char"/>
    <w:basedOn w:val="Fontepargpadro"/>
    <w:link w:val="Textodecomentrio"/>
    <w:uiPriority w:val="99"/>
    <w:rsid w:val="0002682E"/>
    <w:rPr>
      <w:rFonts w:ascii="Times New Roman" w:eastAsia="SimSun" w:hAnsi="Times New Roman" w:cs="Mangal"/>
      <w:kern w:val="1"/>
      <w:sz w:val="24"/>
      <w:szCs w:val="24"/>
      <w:lang w:eastAsia="hi-IN" w:bidi="hi-IN"/>
      <w14:ligatures w14:val="none"/>
    </w:rPr>
  </w:style>
  <w:style w:type="character" w:customStyle="1" w:styleId="fontstyle01">
    <w:name w:val="fontstyle01"/>
    <w:basedOn w:val="Fontepargpadro"/>
    <w:rsid w:val="0072566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2566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C78F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FC78F4"/>
    <w:rPr>
      <w:rFonts w:ascii="Times New Roman" w:eastAsia="SimSun" w:hAnsi="Times New Roman" w:cs="Mangal"/>
      <w:kern w:val="1"/>
      <w:sz w:val="24"/>
      <w:szCs w:val="21"/>
      <w:lang w:eastAsia="hi-IN" w:bidi="hi-IN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FC78F4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FC78F4"/>
    <w:rPr>
      <w:rFonts w:ascii="Times New Roman" w:eastAsia="SimSun" w:hAnsi="Times New Roman" w:cs="Mangal"/>
      <w:kern w:val="1"/>
      <w:sz w:val="24"/>
      <w:szCs w:val="21"/>
      <w:lang w:eastAsia="hi-IN" w:bidi="hi-IN"/>
      <w14:ligatures w14:val="none"/>
    </w:rPr>
  </w:style>
  <w:style w:type="character" w:customStyle="1" w:styleId="fontstyle31">
    <w:name w:val="fontstyle31"/>
    <w:basedOn w:val="Fontepargpadro"/>
    <w:rsid w:val="007034DE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8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1932</Characters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2023-08-03T12:20:00Z</dcterms:created>
  <dcterms:modified xsi:type="dcterms:W3CDTF">2023-08-03T12:21:00Z</dcterms:modified>
</cp:coreProperties>
</file>