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F24A1" w14:textId="3438506D" w:rsidR="000E130C" w:rsidRPr="00E9742D" w:rsidRDefault="000E130C" w:rsidP="000E130C">
      <w:pPr>
        <w:pStyle w:val="Corpodetexto"/>
        <w:jc w:val="center"/>
        <w:rPr>
          <w:rFonts w:cs="Times New Roman"/>
          <w:b/>
        </w:rPr>
      </w:pPr>
      <w:r w:rsidRPr="00E9742D">
        <w:rPr>
          <w:rFonts w:cs="Times New Roman"/>
          <w:b/>
        </w:rPr>
        <w:t xml:space="preserve">Aplicações de ferramentas intertextuais de </w:t>
      </w:r>
      <w:proofErr w:type="spellStart"/>
      <w:r w:rsidRPr="00E9742D">
        <w:rPr>
          <w:rFonts w:cs="Times New Roman"/>
          <w:b/>
        </w:rPr>
        <w:t>Straus</w:t>
      </w:r>
      <w:proofErr w:type="spellEnd"/>
      <w:r w:rsidRPr="00E9742D">
        <w:rPr>
          <w:rFonts w:cs="Times New Roman"/>
          <w:b/>
        </w:rPr>
        <w:t xml:space="preserve"> na composição musical</w:t>
      </w:r>
    </w:p>
    <w:p w14:paraId="1BA65BEC" w14:textId="77777777" w:rsidR="000E130C" w:rsidRPr="00E9742D" w:rsidRDefault="000E130C" w:rsidP="000E130C">
      <w:pPr>
        <w:pStyle w:val="Corpodetexto"/>
        <w:spacing w:after="0" w:line="360" w:lineRule="auto"/>
        <w:jc w:val="both"/>
        <w:rPr>
          <w:rFonts w:cs="Times New Roman"/>
          <w:bCs/>
        </w:rPr>
      </w:pPr>
    </w:p>
    <w:p w14:paraId="2018850F" w14:textId="488118EF" w:rsidR="000E130C" w:rsidRPr="000E130C" w:rsidRDefault="000E130C" w:rsidP="000E130C">
      <w:pPr>
        <w:pStyle w:val="Corpodetexto"/>
        <w:spacing w:after="0" w:line="360" w:lineRule="auto"/>
        <w:jc w:val="both"/>
        <w:rPr>
          <w:rFonts w:cs="Times New Roman"/>
          <w:bCs/>
        </w:rPr>
      </w:pPr>
      <w:r w:rsidRPr="000E130C">
        <w:rPr>
          <w:rFonts w:cs="Times New Roman"/>
          <w:bCs/>
        </w:rPr>
        <w:t>Eixo temático específico: Interfaces entre teoria, análise e composição musical</w:t>
      </w:r>
      <w:r w:rsidRPr="000E130C">
        <w:rPr>
          <w:rFonts w:cs="Times New Roman"/>
          <w:bCs/>
        </w:rPr>
        <w:cr/>
      </w:r>
    </w:p>
    <w:p w14:paraId="191E4DD8" w14:textId="7BCCB1C4" w:rsidR="000E130C" w:rsidRDefault="000E130C" w:rsidP="007034DE">
      <w:pPr>
        <w:spacing w:line="360" w:lineRule="auto"/>
        <w:jc w:val="both"/>
        <w:rPr>
          <w:rFonts w:cs="Times New Roman"/>
        </w:rPr>
      </w:pPr>
      <w:r w:rsidRPr="000E130C">
        <w:rPr>
          <w:rFonts w:eastAsia="Times New Roman" w:cs="Times New Roman"/>
          <w:bCs/>
          <w:color w:val="000000"/>
        </w:rPr>
        <w:t>Neste trabalho, introduzimos o conceito de intertextualidade em música, assunto que vem sendo discutido dentro do escopo composicional e analítico por vários autores</w:t>
      </w:r>
      <w:r w:rsidRPr="000E130C">
        <w:rPr>
          <w:rFonts w:cs="Times New Roman"/>
        </w:rPr>
        <w:t xml:space="preserve"> (KLEIN, 2005; KORSYN, 1991; STRAUS, 1990; </w:t>
      </w:r>
      <w:r w:rsidR="007034DE">
        <w:rPr>
          <w:rFonts w:cs="Times New Roman"/>
        </w:rPr>
        <w:t xml:space="preserve">SOUZA, 2009; </w:t>
      </w:r>
      <w:r w:rsidRPr="000E130C">
        <w:rPr>
          <w:rFonts w:cs="Times New Roman"/>
        </w:rPr>
        <w:t>MESQUITA, 2018</w:t>
      </w:r>
      <w:r>
        <w:rPr>
          <w:rFonts w:cs="Times New Roman"/>
        </w:rPr>
        <w:t>,</w:t>
      </w:r>
      <w:r w:rsidR="007034DE">
        <w:rPr>
          <w:rFonts w:cs="Times New Roman"/>
        </w:rPr>
        <w:t xml:space="preserve"> </w:t>
      </w:r>
      <w:r>
        <w:rPr>
          <w:rFonts w:cs="Times New Roman"/>
        </w:rPr>
        <w:t>entre outros</w:t>
      </w:r>
      <w:r w:rsidRPr="000E130C">
        <w:rPr>
          <w:rFonts w:cs="Times New Roman"/>
        </w:rPr>
        <w:t xml:space="preserve">). </w:t>
      </w:r>
      <w:r>
        <w:rPr>
          <w:rFonts w:cs="Times New Roman"/>
        </w:rPr>
        <w:t>O</w:t>
      </w:r>
      <w:r w:rsidRPr="000E130C">
        <w:rPr>
          <w:rFonts w:cs="Times New Roman"/>
        </w:rPr>
        <w:t xml:space="preserve"> objetivo principal é examinar a intertextualidade a partir de uma perspectiva </w:t>
      </w:r>
      <w:r w:rsidR="00BA600B">
        <w:rPr>
          <w:rFonts w:cs="Times New Roman"/>
        </w:rPr>
        <w:t xml:space="preserve">composicional, incluindo uma proposta de tradução/adaptação para o âmbito da </w:t>
      </w:r>
      <w:r w:rsidRPr="000E130C">
        <w:rPr>
          <w:rFonts w:cs="Times New Roman"/>
        </w:rPr>
        <w:t>textura</w:t>
      </w:r>
      <w:r w:rsidR="007034DE">
        <w:rPr>
          <w:rFonts w:cs="Times New Roman"/>
        </w:rPr>
        <w:t xml:space="preserve">. </w:t>
      </w:r>
      <w:r w:rsidR="00BA600B">
        <w:rPr>
          <w:rFonts w:cs="Times New Roman"/>
        </w:rPr>
        <w:t>Para isso</w:t>
      </w:r>
      <w:r>
        <w:rPr>
          <w:rFonts w:cs="Times New Roman"/>
        </w:rPr>
        <w:t xml:space="preserve">, </w:t>
      </w:r>
      <w:r w:rsidRPr="000E130C">
        <w:rPr>
          <w:rFonts w:cs="Times New Roman"/>
        </w:rPr>
        <w:t xml:space="preserve">fornecemos uma visão geral </w:t>
      </w:r>
      <w:r>
        <w:rPr>
          <w:rFonts w:cs="Times New Roman"/>
        </w:rPr>
        <w:t xml:space="preserve">e </w:t>
      </w:r>
      <w:r w:rsidRPr="000E130C">
        <w:rPr>
          <w:rFonts w:cs="Times New Roman"/>
        </w:rPr>
        <w:t>concisa dos aspectos texturais, apresentando um conjunto de descritores texturais que serão aplicados em uma perspectiva intertextual</w:t>
      </w:r>
      <w:r w:rsidR="00BA600B">
        <w:rPr>
          <w:rFonts w:cs="Times New Roman"/>
        </w:rPr>
        <w:t xml:space="preserve"> (XXX, 2019)</w:t>
      </w:r>
      <w:r w:rsidRPr="000E130C">
        <w:rPr>
          <w:rFonts w:cs="Times New Roman"/>
        </w:rPr>
        <w:t>. Descrevemos também as principais características d</w:t>
      </w:r>
      <w:r w:rsidR="00E52B71">
        <w:rPr>
          <w:rFonts w:cs="Times New Roman"/>
        </w:rPr>
        <w:t>e um excerto d</w:t>
      </w:r>
      <w:r w:rsidR="00BA600B">
        <w:rPr>
          <w:rFonts w:cs="Times New Roman"/>
        </w:rPr>
        <w:t xml:space="preserve">o </w:t>
      </w:r>
      <w:r w:rsidR="00BA600B" w:rsidRPr="000147BA">
        <w:rPr>
          <w:i/>
          <w:iCs/>
        </w:rPr>
        <w:t xml:space="preserve">Ponteio </w:t>
      </w:r>
      <w:r w:rsidR="00BA600B">
        <w:rPr>
          <w:i/>
          <w:iCs/>
        </w:rPr>
        <w:t>n</w:t>
      </w:r>
      <w:r w:rsidR="00BA600B" w:rsidRPr="000147BA">
        <w:rPr>
          <w:i/>
          <w:iCs/>
        </w:rPr>
        <w:t>. 31</w:t>
      </w:r>
      <w:r w:rsidR="00BA600B" w:rsidRPr="00E5309C">
        <w:t xml:space="preserve"> </w:t>
      </w:r>
      <w:r w:rsidR="00BA600B">
        <w:t>d</w:t>
      </w:r>
      <w:r w:rsidR="00ED6753">
        <w:t>e</w:t>
      </w:r>
      <w:r w:rsidR="00BA600B">
        <w:t xml:space="preserve"> </w:t>
      </w:r>
      <w:r w:rsidR="00BA600B" w:rsidRPr="00E5309C">
        <w:t>Camargo Guarnieri</w:t>
      </w:r>
      <w:r w:rsidR="00BA600B">
        <w:t xml:space="preserve"> (1978)</w:t>
      </w:r>
      <w:r w:rsidR="00E52B71">
        <w:t xml:space="preserve">, </w:t>
      </w:r>
      <w:r w:rsidRPr="000E130C">
        <w:rPr>
          <w:rFonts w:cs="Times New Roman"/>
        </w:rPr>
        <w:t>peça que ser</w:t>
      </w:r>
      <w:r>
        <w:rPr>
          <w:rFonts w:cs="Times New Roman"/>
        </w:rPr>
        <w:t>á</w:t>
      </w:r>
      <w:r w:rsidRPr="000E130C">
        <w:rPr>
          <w:rFonts w:cs="Times New Roman"/>
        </w:rPr>
        <w:t xml:space="preserve"> utilizada para demonstrar a</w:t>
      </w:r>
      <w:r w:rsidR="007034DE">
        <w:rPr>
          <w:rFonts w:cs="Times New Roman"/>
        </w:rPr>
        <w:t xml:space="preserve"> aplicação composicional das</w:t>
      </w:r>
      <w:r w:rsidRPr="000E130C">
        <w:rPr>
          <w:rFonts w:cs="Times New Roman"/>
        </w:rPr>
        <w:t xml:space="preserve"> ferramentas intertextuais</w:t>
      </w:r>
      <w:r w:rsidR="007034DE">
        <w:rPr>
          <w:rFonts w:cs="Times New Roman"/>
        </w:rPr>
        <w:t xml:space="preserve"> propostas por Strauss (1990). As oito ferramentas chamadas de </w:t>
      </w:r>
      <w:r w:rsidR="0063631D" w:rsidRPr="0063631D">
        <w:rPr>
          <w:rFonts w:cs="Times New Roman"/>
          <w:i/>
          <w:iCs/>
        </w:rPr>
        <w:t xml:space="preserve">Proporções </w:t>
      </w:r>
      <w:proofErr w:type="spellStart"/>
      <w:r w:rsidR="0063631D" w:rsidRPr="0063631D">
        <w:rPr>
          <w:rFonts w:cs="Times New Roman"/>
          <w:i/>
          <w:iCs/>
        </w:rPr>
        <w:t>Revisionárias</w:t>
      </w:r>
      <w:proofErr w:type="spellEnd"/>
      <w:r w:rsidR="00E52B71">
        <w:rPr>
          <w:rFonts w:cs="Times New Roman"/>
        </w:rPr>
        <w:t xml:space="preserve"> (</w:t>
      </w:r>
      <w:proofErr w:type="spellStart"/>
      <w:r w:rsidR="00E52B71" w:rsidRPr="00E52B71">
        <w:rPr>
          <w:rFonts w:cs="Times New Roman"/>
          <w:i/>
          <w:iCs/>
        </w:rPr>
        <w:t>Motivização</w:t>
      </w:r>
      <w:proofErr w:type="spellEnd"/>
      <w:r w:rsidR="00E52B71">
        <w:rPr>
          <w:rFonts w:cs="Times New Roman"/>
        </w:rPr>
        <w:t xml:space="preserve">, </w:t>
      </w:r>
      <w:r w:rsidR="00E52B71" w:rsidRPr="00E52B71">
        <w:rPr>
          <w:rFonts w:cs="Times New Roman"/>
          <w:i/>
          <w:iCs/>
        </w:rPr>
        <w:t>Generalização</w:t>
      </w:r>
      <w:r w:rsidR="00E52B71">
        <w:rPr>
          <w:rFonts w:cs="Times New Roman"/>
        </w:rPr>
        <w:t xml:space="preserve">, </w:t>
      </w:r>
      <w:r w:rsidR="00E52B71" w:rsidRPr="00E52B71">
        <w:rPr>
          <w:rFonts w:cs="Times New Roman"/>
          <w:i/>
          <w:iCs/>
        </w:rPr>
        <w:t>Marginalização</w:t>
      </w:r>
      <w:r w:rsidR="00E52B71">
        <w:rPr>
          <w:rFonts w:cs="Times New Roman"/>
        </w:rPr>
        <w:t xml:space="preserve">, </w:t>
      </w:r>
      <w:r w:rsidR="00E52B71" w:rsidRPr="00E52B71">
        <w:rPr>
          <w:rFonts w:cs="Times New Roman"/>
          <w:i/>
          <w:iCs/>
        </w:rPr>
        <w:t>Centralização</w:t>
      </w:r>
      <w:r w:rsidR="00E52B71">
        <w:rPr>
          <w:rFonts w:cs="Times New Roman"/>
        </w:rPr>
        <w:t xml:space="preserve">, </w:t>
      </w:r>
      <w:r w:rsidR="00E52B71" w:rsidRPr="00E52B71">
        <w:rPr>
          <w:rFonts w:cs="Times New Roman"/>
          <w:i/>
          <w:iCs/>
        </w:rPr>
        <w:t>Compressão</w:t>
      </w:r>
      <w:r w:rsidR="00E52B71">
        <w:rPr>
          <w:rFonts w:cs="Times New Roman"/>
        </w:rPr>
        <w:t xml:space="preserve">, </w:t>
      </w:r>
      <w:r w:rsidR="00E52B71" w:rsidRPr="00E52B71">
        <w:rPr>
          <w:rFonts w:cs="Times New Roman"/>
          <w:i/>
          <w:iCs/>
        </w:rPr>
        <w:t>Fragmentação</w:t>
      </w:r>
      <w:r w:rsidR="00E52B71">
        <w:rPr>
          <w:rFonts w:cs="Times New Roman"/>
        </w:rPr>
        <w:t xml:space="preserve">, </w:t>
      </w:r>
      <w:r w:rsidR="00E52B71" w:rsidRPr="00E52B71">
        <w:rPr>
          <w:rFonts w:cs="Times New Roman"/>
          <w:i/>
          <w:iCs/>
        </w:rPr>
        <w:t>Neutralização</w:t>
      </w:r>
      <w:r w:rsidR="00E52B71">
        <w:rPr>
          <w:rFonts w:cs="Times New Roman"/>
        </w:rPr>
        <w:t xml:space="preserve"> e </w:t>
      </w:r>
      <w:r w:rsidR="00E52B71" w:rsidRPr="00E52B71">
        <w:rPr>
          <w:rFonts w:cs="Times New Roman"/>
          <w:i/>
          <w:iCs/>
        </w:rPr>
        <w:t>Simetrização</w:t>
      </w:r>
      <w:r w:rsidR="00E52B71">
        <w:rPr>
          <w:rFonts w:cs="Times New Roman"/>
        </w:rPr>
        <w:t>)</w:t>
      </w:r>
      <w:r w:rsidR="007034DE">
        <w:rPr>
          <w:rFonts w:cs="Times New Roman"/>
        </w:rPr>
        <w:t xml:space="preserve"> foram aplicadas</w:t>
      </w:r>
      <w:r w:rsidR="00ED6753">
        <w:rPr>
          <w:rFonts w:cs="Times New Roman"/>
        </w:rPr>
        <w:t xml:space="preserve"> </w:t>
      </w:r>
      <w:proofErr w:type="spellStart"/>
      <w:r w:rsidR="00ED6753">
        <w:rPr>
          <w:rFonts w:cs="Times New Roman"/>
        </w:rPr>
        <w:t>composicionalmente</w:t>
      </w:r>
      <w:proofErr w:type="spellEnd"/>
      <w:r w:rsidR="00ED6753">
        <w:rPr>
          <w:rFonts w:cs="Times New Roman"/>
        </w:rPr>
        <w:t xml:space="preserve"> </w:t>
      </w:r>
      <w:r w:rsidR="00E52B71">
        <w:rPr>
          <w:rFonts w:cs="Times New Roman"/>
        </w:rPr>
        <w:t>tanto</w:t>
      </w:r>
      <w:r w:rsidRPr="000E130C">
        <w:rPr>
          <w:rFonts w:cs="Times New Roman"/>
        </w:rPr>
        <w:t xml:space="preserve"> aos parâmetros </w:t>
      </w:r>
      <w:r w:rsidR="007034DE">
        <w:rPr>
          <w:rFonts w:cs="Times New Roman"/>
        </w:rPr>
        <w:t xml:space="preserve">musicais </w:t>
      </w:r>
      <w:r w:rsidRPr="000E130C">
        <w:rPr>
          <w:rFonts w:cs="Times New Roman"/>
        </w:rPr>
        <w:t>de superfície (</w:t>
      </w:r>
      <w:r w:rsidR="00BA600B">
        <w:rPr>
          <w:rFonts w:cs="Times New Roman"/>
        </w:rPr>
        <w:t xml:space="preserve">altura </w:t>
      </w:r>
      <w:r w:rsidRPr="000E130C">
        <w:rPr>
          <w:rFonts w:cs="Times New Roman"/>
        </w:rPr>
        <w:t>e duração)</w:t>
      </w:r>
      <w:r w:rsidR="00E52B71">
        <w:rPr>
          <w:rFonts w:cs="Times New Roman"/>
        </w:rPr>
        <w:t xml:space="preserve"> quanto à </w:t>
      </w:r>
      <w:r w:rsidRPr="000E130C">
        <w:rPr>
          <w:rFonts w:cs="Times New Roman"/>
        </w:rPr>
        <w:t>textura</w:t>
      </w:r>
      <w:r w:rsidR="00BA600B">
        <w:rPr>
          <w:rFonts w:cs="Times New Roman"/>
        </w:rPr>
        <w:t xml:space="preserve"> musical</w:t>
      </w:r>
      <w:r w:rsidRPr="000E130C">
        <w:rPr>
          <w:rFonts w:cs="Times New Roman"/>
        </w:rPr>
        <w:t>.</w:t>
      </w:r>
      <w:r w:rsidR="00BA600B">
        <w:rPr>
          <w:rFonts w:cs="Times New Roman"/>
        </w:rPr>
        <w:t xml:space="preserve"> </w:t>
      </w:r>
      <w:r w:rsidR="007034DE">
        <w:rPr>
          <w:rFonts w:cs="Times New Roman"/>
        </w:rPr>
        <w:t>N</w:t>
      </w:r>
      <w:r w:rsidRPr="000E130C">
        <w:rPr>
          <w:rFonts w:cs="Times New Roman"/>
        </w:rPr>
        <w:t xml:space="preserve">este </w:t>
      </w:r>
      <w:r w:rsidR="00BA600B">
        <w:rPr>
          <w:rFonts w:cs="Times New Roman"/>
        </w:rPr>
        <w:t>trabalho</w:t>
      </w:r>
      <w:r w:rsidRPr="000E130C">
        <w:rPr>
          <w:rFonts w:cs="Times New Roman"/>
        </w:rPr>
        <w:t xml:space="preserve"> consideramos que a intertextualidade musical pode ser processada em dois níveis fundamentais: literal e abstrato. Na perspectiva literal, o texto original é claramente percebido na superfície musical, ou seja, em suas estruturas de alturas e ritmos. Em contraste, na perspectiva abstrata, o intertexto está presente em um nível profundo, muitas vezes apenas no âmbito das relações entre parâmetros e objetos musicais.</w:t>
      </w:r>
      <w:r w:rsidR="0002682E">
        <w:rPr>
          <w:rFonts w:cs="Times New Roman"/>
        </w:rPr>
        <w:t xml:space="preserve"> A textura musical está, necessariamente, relacionada à essa segunda perspectiva</w:t>
      </w:r>
      <w:r w:rsidR="007034DE">
        <w:rPr>
          <w:rFonts w:cs="Times New Roman"/>
        </w:rPr>
        <w:t>, já que não é autônoma e depende dos parâmetros de superfície</w:t>
      </w:r>
      <w:r w:rsidR="0002682E">
        <w:rPr>
          <w:rFonts w:cs="Times New Roman"/>
        </w:rPr>
        <w:t xml:space="preserve">. </w:t>
      </w:r>
      <w:r w:rsidR="007034DE">
        <w:rPr>
          <w:rFonts w:cs="Times New Roman"/>
        </w:rPr>
        <w:t xml:space="preserve">Isso significa que uma citação literal no âmbito da textura só seria possível se os demais parâmetros também fossem preservados. </w:t>
      </w:r>
      <w:r w:rsidR="0002682E">
        <w:rPr>
          <w:rFonts w:cs="Times New Roman"/>
        </w:rPr>
        <w:t xml:space="preserve">Portanto, ao aplicar as ferramentas de </w:t>
      </w:r>
      <w:proofErr w:type="spellStart"/>
      <w:r w:rsidR="0002682E">
        <w:rPr>
          <w:rFonts w:cs="Times New Roman"/>
        </w:rPr>
        <w:t>Straus</w:t>
      </w:r>
      <w:proofErr w:type="spellEnd"/>
      <w:r w:rsidR="0002682E">
        <w:rPr>
          <w:rFonts w:cs="Times New Roman"/>
        </w:rPr>
        <w:t xml:space="preserve"> em níveis literais e abstratos, consideraremos o uso intertextual no processo criativo em sua totalidade.</w:t>
      </w:r>
      <w:r w:rsidRPr="000E130C">
        <w:rPr>
          <w:rFonts w:cs="Times New Roman"/>
        </w:rPr>
        <w:t xml:space="preserve"> Do ponto de vista composicional, </w:t>
      </w:r>
      <w:r w:rsidR="007034DE">
        <w:rPr>
          <w:rFonts w:cs="Times New Roman"/>
        </w:rPr>
        <w:t>podemos</w:t>
      </w:r>
      <w:r w:rsidRPr="000E130C">
        <w:rPr>
          <w:rFonts w:cs="Times New Roman"/>
        </w:rPr>
        <w:t xml:space="preserve"> manipular intertextos </w:t>
      </w:r>
      <w:r w:rsidR="0002682E">
        <w:rPr>
          <w:rFonts w:cs="Times New Roman"/>
        </w:rPr>
        <w:t>em</w:t>
      </w:r>
      <w:r w:rsidRPr="000E130C">
        <w:rPr>
          <w:rFonts w:cs="Times New Roman"/>
        </w:rPr>
        <w:t xml:space="preserve"> diferentes níveis, desde o mais superficial (uma citação literal) ao mais profundo (um modelo sist</w:t>
      </w:r>
      <w:r w:rsidR="0002682E">
        <w:rPr>
          <w:rFonts w:cs="Times New Roman"/>
        </w:rPr>
        <w:t>ê</w:t>
      </w:r>
      <w:r w:rsidRPr="000E130C">
        <w:rPr>
          <w:rFonts w:cs="Times New Roman"/>
        </w:rPr>
        <w:t>mico).</w:t>
      </w:r>
      <w:r w:rsidR="00BA600B">
        <w:rPr>
          <w:rFonts w:cs="Times New Roman"/>
        </w:rPr>
        <w:t xml:space="preserve"> </w:t>
      </w:r>
      <w:r w:rsidR="0002682E">
        <w:rPr>
          <w:rFonts w:cs="Times New Roman"/>
        </w:rPr>
        <w:t>A título de exemplo da aplicação</w:t>
      </w:r>
      <w:r w:rsidR="007034DE">
        <w:rPr>
          <w:rFonts w:cs="Times New Roman"/>
        </w:rPr>
        <w:t xml:space="preserve"> proposta aqui</w:t>
      </w:r>
      <w:r w:rsidR="0002682E">
        <w:rPr>
          <w:rFonts w:cs="Times New Roman"/>
        </w:rPr>
        <w:t xml:space="preserve">, demonstramos uma das ferramentas de </w:t>
      </w:r>
      <w:proofErr w:type="spellStart"/>
      <w:r w:rsidR="0002682E">
        <w:rPr>
          <w:rFonts w:cs="Times New Roman"/>
        </w:rPr>
        <w:t>Straus</w:t>
      </w:r>
      <w:proofErr w:type="spellEnd"/>
      <w:r w:rsidR="0002682E">
        <w:rPr>
          <w:rFonts w:cs="Times New Roman"/>
        </w:rPr>
        <w:t xml:space="preserve"> em ambas as perspectivas. A </w:t>
      </w:r>
      <w:proofErr w:type="spellStart"/>
      <w:r w:rsidR="0002682E" w:rsidRPr="0002682E">
        <w:rPr>
          <w:rFonts w:cs="Times New Roman"/>
        </w:rPr>
        <w:t>Motivização</w:t>
      </w:r>
      <w:proofErr w:type="spellEnd"/>
      <w:r w:rsidR="0002682E">
        <w:rPr>
          <w:rFonts w:cs="Times New Roman"/>
        </w:rPr>
        <w:t xml:space="preserve"> é descrita por </w:t>
      </w:r>
      <w:proofErr w:type="spellStart"/>
      <w:r w:rsidR="0002682E">
        <w:rPr>
          <w:rFonts w:cs="Times New Roman"/>
        </w:rPr>
        <w:t>Straus</w:t>
      </w:r>
      <w:proofErr w:type="spellEnd"/>
      <w:r w:rsidR="0002682E">
        <w:rPr>
          <w:rFonts w:cs="Times New Roman"/>
        </w:rPr>
        <w:t xml:space="preserve"> (1990, p.17) como um processo</w:t>
      </w:r>
      <w:r w:rsidR="0002682E" w:rsidRPr="0002682E">
        <w:rPr>
          <w:rFonts w:cs="Times New Roman"/>
        </w:rPr>
        <w:t xml:space="preserve"> </w:t>
      </w:r>
      <w:r w:rsidR="0002682E">
        <w:rPr>
          <w:rFonts w:cs="Times New Roman"/>
        </w:rPr>
        <w:t>em que</w:t>
      </w:r>
      <w:r w:rsidR="0002682E" w:rsidRPr="0002682E">
        <w:rPr>
          <w:rFonts w:cs="Times New Roman"/>
        </w:rPr>
        <w:t xml:space="preserve"> “o conteúdo </w:t>
      </w:r>
      <w:proofErr w:type="spellStart"/>
      <w:r w:rsidR="0002682E" w:rsidRPr="0002682E">
        <w:rPr>
          <w:rFonts w:cs="Times New Roman"/>
        </w:rPr>
        <w:t>motívico</w:t>
      </w:r>
      <w:proofErr w:type="spellEnd"/>
      <w:r w:rsidR="0002682E" w:rsidRPr="0002682E">
        <w:rPr>
          <w:rFonts w:cs="Times New Roman"/>
        </w:rPr>
        <w:t xml:space="preserve"> da obra anterior é radicalmente intensificado”</w:t>
      </w:r>
      <w:r w:rsidR="0002682E">
        <w:rPr>
          <w:rFonts w:cs="Times New Roman"/>
        </w:rPr>
        <w:t>.</w:t>
      </w:r>
      <w:r w:rsidR="0002682E" w:rsidRPr="0002682E">
        <w:rPr>
          <w:rFonts w:cs="Times New Roman"/>
        </w:rPr>
        <w:t xml:space="preserve"> Tom</w:t>
      </w:r>
      <w:r w:rsidR="0002682E">
        <w:rPr>
          <w:rFonts w:cs="Times New Roman"/>
        </w:rPr>
        <w:t>a</w:t>
      </w:r>
      <w:r w:rsidR="0002682E" w:rsidRPr="0002682E">
        <w:rPr>
          <w:rFonts w:cs="Times New Roman"/>
        </w:rPr>
        <w:t>mos o primeiro motivo da mão direita do piano (rotulado M1), do trecho mostrado na Fig</w:t>
      </w:r>
      <w:r w:rsidR="00CC404C">
        <w:rPr>
          <w:rFonts w:cs="Times New Roman"/>
        </w:rPr>
        <w:t>ura</w:t>
      </w:r>
      <w:r w:rsidR="0002682E" w:rsidRPr="0002682E">
        <w:rPr>
          <w:rFonts w:cs="Times New Roman"/>
        </w:rPr>
        <w:t xml:space="preserve"> </w:t>
      </w:r>
      <w:r w:rsidR="0002682E">
        <w:rPr>
          <w:rFonts w:cs="Times New Roman"/>
        </w:rPr>
        <w:t>1</w:t>
      </w:r>
      <w:r w:rsidR="0002682E" w:rsidRPr="0002682E">
        <w:rPr>
          <w:rFonts w:cs="Times New Roman"/>
        </w:rPr>
        <w:t>, extraído d</w:t>
      </w:r>
      <w:r w:rsidR="0002682E">
        <w:rPr>
          <w:rFonts w:cs="Times New Roman"/>
        </w:rPr>
        <w:t>o</w:t>
      </w:r>
      <w:r w:rsidR="0002682E" w:rsidRPr="0002682E">
        <w:rPr>
          <w:rFonts w:cs="Times New Roman"/>
        </w:rPr>
        <w:t xml:space="preserve"> </w:t>
      </w:r>
      <w:r w:rsidR="0002682E" w:rsidRPr="0002682E">
        <w:rPr>
          <w:rFonts w:cs="Times New Roman"/>
          <w:i/>
          <w:iCs/>
        </w:rPr>
        <w:t>Ponteio n. 31</w:t>
      </w:r>
      <w:r w:rsidR="0002682E" w:rsidRPr="0002682E">
        <w:rPr>
          <w:rFonts w:cs="Times New Roman"/>
        </w:rPr>
        <w:t xml:space="preserve"> de </w:t>
      </w:r>
      <w:r w:rsidR="0002682E" w:rsidRPr="0002682E">
        <w:rPr>
          <w:rFonts w:cs="Times New Roman"/>
        </w:rPr>
        <w:lastRenderedPageBreak/>
        <w:t>Camargo Guarnieri, como único elemento para a construção de um novo fragmento. Se intensificarmos radicalmente seu uso, aplicando várias</w:t>
      </w:r>
      <w:r w:rsidR="0002682E">
        <w:rPr>
          <w:rFonts w:cs="Times New Roman"/>
        </w:rPr>
        <w:t xml:space="preserve"> de suas</w:t>
      </w:r>
      <w:r w:rsidR="0002682E" w:rsidRPr="0002682E">
        <w:rPr>
          <w:rFonts w:cs="Times New Roman"/>
        </w:rPr>
        <w:t xml:space="preserve"> versões transpostas, </w:t>
      </w:r>
      <w:r w:rsidR="0002682E">
        <w:rPr>
          <w:rFonts w:cs="Times New Roman"/>
        </w:rPr>
        <w:t>com</w:t>
      </w:r>
      <w:r w:rsidR="0002682E" w:rsidRPr="0002682E">
        <w:rPr>
          <w:rFonts w:cs="Times New Roman"/>
        </w:rPr>
        <w:t xml:space="preserve"> configurações rítmicas livres, podemos produzir um novo texto totalmente diferente, mas ainda conectado </w:t>
      </w:r>
      <w:r w:rsidR="0002682E">
        <w:rPr>
          <w:rFonts w:cs="Times New Roman"/>
        </w:rPr>
        <w:t>ao</w:t>
      </w:r>
      <w:r w:rsidR="0002682E" w:rsidRPr="0002682E">
        <w:rPr>
          <w:rFonts w:cs="Times New Roman"/>
        </w:rPr>
        <w:t xml:space="preserve"> original de Guarnieri por sua ancestralidade </w:t>
      </w:r>
      <w:proofErr w:type="spellStart"/>
      <w:r w:rsidR="0002682E" w:rsidRPr="0002682E">
        <w:rPr>
          <w:rFonts w:cs="Times New Roman"/>
        </w:rPr>
        <w:t>motívica</w:t>
      </w:r>
      <w:proofErr w:type="spellEnd"/>
      <w:r w:rsidR="0002682E" w:rsidRPr="0002682E">
        <w:rPr>
          <w:rFonts w:cs="Times New Roman"/>
        </w:rPr>
        <w:t>. Na Fig</w:t>
      </w:r>
      <w:r w:rsidR="00CC404C">
        <w:rPr>
          <w:rFonts w:cs="Times New Roman"/>
        </w:rPr>
        <w:t>ura</w:t>
      </w:r>
      <w:r w:rsidR="0002682E" w:rsidRPr="0002682E">
        <w:rPr>
          <w:rFonts w:cs="Times New Roman"/>
        </w:rPr>
        <w:t xml:space="preserve"> </w:t>
      </w:r>
      <w:r w:rsidR="0002682E">
        <w:rPr>
          <w:rFonts w:cs="Times New Roman"/>
        </w:rPr>
        <w:t>2</w:t>
      </w:r>
      <w:r w:rsidR="0002682E" w:rsidRPr="0002682E">
        <w:rPr>
          <w:rFonts w:cs="Times New Roman"/>
        </w:rPr>
        <w:t>, M1 e suas transposições são usadas para construir um fragmento para quarteto de saxofones. Os fatores de transposição são mostrados em detalhes na figura</w:t>
      </w:r>
      <w:r w:rsidR="0002682E">
        <w:rPr>
          <w:rFonts w:cs="Times New Roman"/>
        </w:rPr>
        <w:t>: a</w:t>
      </w:r>
      <w:r w:rsidR="0002682E" w:rsidRPr="0002682E">
        <w:rPr>
          <w:rFonts w:cs="Times New Roman"/>
        </w:rPr>
        <w:t xml:space="preserve"> letra </w:t>
      </w:r>
      <w:r w:rsidR="0002682E" w:rsidRPr="0002682E">
        <w:rPr>
          <w:rFonts w:cs="Times New Roman"/>
          <w:i/>
          <w:iCs/>
        </w:rPr>
        <w:t>T</w:t>
      </w:r>
      <w:r w:rsidR="0002682E" w:rsidRPr="0002682E">
        <w:rPr>
          <w:rFonts w:cs="Times New Roman"/>
        </w:rPr>
        <w:t xml:space="preserve"> indica a operação de transposição e o número </w:t>
      </w:r>
      <w:r w:rsidR="0002682E">
        <w:rPr>
          <w:rFonts w:cs="Times New Roman"/>
        </w:rPr>
        <w:t xml:space="preserve">subscrito </w:t>
      </w:r>
      <w:r w:rsidR="0002682E" w:rsidRPr="0002682E">
        <w:rPr>
          <w:rFonts w:cs="Times New Roman"/>
        </w:rPr>
        <w:t>indica a quantidade de semitons.</w:t>
      </w:r>
      <w:r w:rsidR="0002682E">
        <w:rPr>
          <w:rFonts w:cs="Times New Roman"/>
        </w:rPr>
        <w:t xml:space="preserve"> No âmbito textural, es</w:t>
      </w:r>
      <w:r w:rsidR="00ED6753">
        <w:rPr>
          <w:rFonts w:cs="Times New Roman"/>
        </w:rPr>
        <w:t>s</w:t>
      </w:r>
      <w:r w:rsidR="0002682E">
        <w:rPr>
          <w:rFonts w:cs="Times New Roman"/>
        </w:rPr>
        <w:t xml:space="preserve">a ferramenta seria </w:t>
      </w:r>
      <w:r w:rsidR="0002682E" w:rsidRPr="0002682E">
        <w:rPr>
          <w:rFonts w:cs="Times New Roman"/>
        </w:rPr>
        <w:t>melhor descrit</w:t>
      </w:r>
      <w:r w:rsidR="0002682E">
        <w:rPr>
          <w:rFonts w:cs="Times New Roman"/>
        </w:rPr>
        <w:t>a</w:t>
      </w:r>
      <w:r w:rsidR="0002682E" w:rsidRPr="0002682E">
        <w:rPr>
          <w:rFonts w:cs="Times New Roman"/>
        </w:rPr>
        <w:t xml:space="preserve"> como “Saturação” para </w:t>
      </w:r>
      <w:r w:rsidR="007034DE">
        <w:rPr>
          <w:rFonts w:cs="Times New Roman"/>
        </w:rPr>
        <w:t xml:space="preserve">englobar </w:t>
      </w:r>
      <w:r w:rsidR="0002682E" w:rsidRPr="0002682E">
        <w:rPr>
          <w:rFonts w:cs="Times New Roman"/>
        </w:rPr>
        <w:t xml:space="preserve">elementos além dos motivos. </w:t>
      </w:r>
      <w:r w:rsidR="0002682E">
        <w:rPr>
          <w:rFonts w:cs="Times New Roman"/>
        </w:rPr>
        <w:t>Como o</w:t>
      </w:r>
      <w:r w:rsidR="0002682E" w:rsidRPr="0002682E">
        <w:rPr>
          <w:rFonts w:cs="Times New Roman"/>
        </w:rPr>
        <w:t xml:space="preserve"> principal objetivo desta ferramenta é intensificar radicalmente o uso de um determinado conteúdo musical, decidimos </w:t>
      </w:r>
      <w:r w:rsidR="007034DE">
        <w:rPr>
          <w:rFonts w:cs="Times New Roman"/>
        </w:rPr>
        <w:t xml:space="preserve">simplesmente preservar a </w:t>
      </w:r>
      <w:r w:rsidR="00247584">
        <w:rPr>
          <w:rFonts w:cs="Times New Roman"/>
        </w:rPr>
        <w:t>sequência textural original de Guarnieri</w:t>
      </w:r>
      <w:r w:rsidR="0002682E" w:rsidRPr="0002682E">
        <w:rPr>
          <w:rFonts w:cs="Times New Roman"/>
        </w:rPr>
        <w:t xml:space="preserve">, mas </w:t>
      </w:r>
      <w:r w:rsidR="007034DE">
        <w:rPr>
          <w:rFonts w:cs="Times New Roman"/>
        </w:rPr>
        <w:t>explorando</w:t>
      </w:r>
      <w:r w:rsidR="0002682E" w:rsidRPr="0002682E">
        <w:rPr>
          <w:rFonts w:cs="Times New Roman"/>
        </w:rPr>
        <w:t xml:space="preserve"> tod</w:t>
      </w:r>
      <w:r w:rsidR="00247584">
        <w:rPr>
          <w:rFonts w:cs="Times New Roman"/>
        </w:rPr>
        <w:t>as as possíveis permutações espaciais de suas camadas e seus componentes sonoros</w:t>
      </w:r>
      <w:r w:rsidR="007034DE">
        <w:rPr>
          <w:rFonts w:cs="Times New Roman"/>
        </w:rPr>
        <w:t xml:space="preserve"> internos</w:t>
      </w:r>
      <w:r w:rsidR="00247584">
        <w:rPr>
          <w:rFonts w:cs="Times New Roman"/>
        </w:rPr>
        <w:t>. O conceito de textura adotado aqui segue a formalização proposta por Wallace Berry (1973), incluindo as expansões propostas por Pauxy Gentil-Nunes (2009</w:t>
      </w:r>
      <w:r w:rsidR="00CC404C">
        <w:rPr>
          <w:rFonts w:cs="Times New Roman"/>
        </w:rPr>
        <w:t>; 2017</w:t>
      </w:r>
      <w:r w:rsidR="00247584">
        <w:rPr>
          <w:rFonts w:cs="Times New Roman"/>
        </w:rPr>
        <w:t>) e por XXX (2019</w:t>
      </w:r>
      <w:r w:rsidR="00CC404C">
        <w:rPr>
          <w:rFonts w:cs="Times New Roman"/>
        </w:rPr>
        <w:t>; 2021</w:t>
      </w:r>
      <w:r w:rsidR="00247584">
        <w:rPr>
          <w:rFonts w:cs="Times New Roman"/>
        </w:rPr>
        <w:t xml:space="preserve">). Cada configuração textural </w:t>
      </w:r>
      <w:r w:rsidR="00ED6753">
        <w:rPr>
          <w:rFonts w:cs="Times New Roman"/>
        </w:rPr>
        <w:t>é</w:t>
      </w:r>
      <w:r w:rsidR="00247584">
        <w:rPr>
          <w:rFonts w:cs="Times New Roman"/>
        </w:rPr>
        <w:t xml:space="preserve"> definida pelas coincidências rítmicas dos componentes sonoros, de tal forma que componentes sonoros com o mesmo ritmo fazem parte da mesma camada textural. A descrição textural foi feita a partir de uma representação numérica</w:t>
      </w:r>
      <w:r w:rsidR="00725668">
        <w:rPr>
          <w:rFonts w:cs="Times New Roman"/>
        </w:rPr>
        <w:t xml:space="preserve"> (chamada de partição)</w:t>
      </w:r>
      <w:r w:rsidR="00247584">
        <w:rPr>
          <w:rFonts w:cs="Times New Roman"/>
        </w:rPr>
        <w:t>, n</w:t>
      </w:r>
      <w:r w:rsidR="00ED6753">
        <w:rPr>
          <w:rFonts w:cs="Times New Roman"/>
        </w:rPr>
        <w:t>a</w:t>
      </w:r>
      <w:r w:rsidR="00247584">
        <w:rPr>
          <w:rFonts w:cs="Times New Roman"/>
        </w:rPr>
        <w:t xml:space="preserve"> qual cada número representa uma camada, sua</w:t>
      </w:r>
      <w:r w:rsidR="00ED6753">
        <w:rPr>
          <w:rFonts w:cs="Times New Roman"/>
        </w:rPr>
        <w:t xml:space="preserve"> respectiva</w:t>
      </w:r>
      <w:r w:rsidR="00247584">
        <w:rPr>
          <w:rFonts w:cs="Times New Roman"/>
        </w:rPr>
        <w:t xml:space="preserve"> cardinalidade indica a quantidade de componentes sonoros que ela possui (espessura) e o número sobrescrito revela a multiplicidade de ocorrências daquela camada, isto é, quando há na configuração</w:t>
      </w:r>
      <w:r w:rsidR="00ED6753">
        <w:rPr>
          <w:rFonts w:cs="Times New Roman"/>
        </w:rPr>
        <w:t xml:space="preserve"> textural</w:t>
      </w:r>
      <w:r w:rsidR="00247584">
        <w:rPr>
          <w:rFonts w:cs="Times New Roman"/>
        </w:rPr>
        <w:t xml:space="preserve"> duas ou mais camadas com a mesma espessura</w:t>
      </w:r>
      <w:r w:rsidR="00D33126">
        <w:rPr>
          <w:rFonts w:cs="Times New Roman"/>
        </w:rPr>
        <w:t>. A Figura 3 mostra a análise textural dos compassos iniciais</w:t>
      </w:r>
      <w:r w:rsidR="00ED6753">
        <w:rPr>
          <w:rFonts w:cs="Times New Roman"/>
        </w:rPr>
        <w:t xml:space="preserve"> da obra de Guarnieri</w:t>
      </w:r>
      <w:r w:rsidR="00D33126">
        <w:rPr>
          <w:rFonts w:cs="Times New Roman"/>
        </w:rPr>
        <w:t xml:space="preserve">. </w:t>
      </w:r>
      <w:r w:rsidR="00D33126" w:rsidRPr="00D33126">
        <w:rPr>
          <w:rFonts w:cs="Times New Roman"/>
        </w:rPr>
        <w:t>A organização textu</w:t>
      </w:r>
      <w:r w:rsidR="00D33126">
        <w:rPr>
          <w:rFonts w:cs="Times New Roman"/>
        </w:rPr>
        <w:t>r</w:t>
      </w:r>
      <w:r w:rsidR="00D33126" w:rsidRPr="00D33126">
        <w:rPr>
          <w:rFonts w:cs="Times New Roman"/>
        </w:rPr>
        <w:t>al do trecho consiste em quatro camadas diferentes: a linha superior (em azul), o bloco intermediário formado p</w:t>
      </w:r>
      <w:r w:rsidR="00D33126">
        <w:rPr>
          <w:rFonts w:cs="Times New Roman"/>
        </w:rPr>
        <w:t xml:space="preserve">ela díade </w:t>
      </w:r>
      <w:r w:rsidR="00ED6753">
        <w:rPr>
          <w:rFonts w:cs="Times New Roman"/>
        </w:rPr>
        <w:t xml:space="preserve">paralela </w:t>
      </w:r>
      <w:r w:rsidR="00D33126" w:rsidRPr="00D33126">
        <w:rPr>
          <w:rFonts w:cs="Times New Roman"/>
        </w:rPr>
        <w:t xml:space="preserve">(em vermelho), a linha intermediária (em verde) e a linha inferior (em preto). </w:t>
      </w:r>
      <w:r w:rsidR="00725668">
        <w:rPr>
          <w:rFonts w:cs="Times New Roman"/>
        </w:rPr>
        <w:t>As</w:t>
      </w:r>
      <w:r w:rsidR="00D33126" w:rsidRPr="00D33126">
        <w:rPr>
          <w:rFonts w:cs="Times New Roman"/>
        </w:rPr>
        <w:t xml:space="preserve"> camadas </w:t>
      </w:r>
      <w:r w:rsidR="00725668">
        <w:rPr>
          <w:rFonts w:cs="Times New Roman"/>
        </w:rPr>
        <w:t>foram</w:t>
      </w:r>
      <w:r w:rsidR="00D33126" w:rsidRPr="00D33126">
        <w:rPr>
          <w:rFonts w:cs="Times New Roman"/>
        </w:rPr>
        <w:t xml:space="preserve"> definidas por coincidências rítmicas</w:t>
      </w:r>
      <w:r w:rsidR="00FC78F4">
        <w:rPr>
          <w:rFonts w:cs="Times New Roman"/>
        </w:rPr>
        <w:t>.</w:t>
      </w:r>
      <w:r w:rsidR="00C31029">
        <w:rPr>
          <w:rFonts w:cs="Times New Roman"/>
        </w:rPr>
        <w:t xml:space="preserve"> </w:t>
      </w:r>
      <w:r w:rsidR="0002682E" w:rsidRPr="0002682E">
        <w:rPr>
          <w:rFonts w:cs="Times New Roman"/>
        </w:rPr>
        <w:t>A Figura</w:t>
      </w:r>
      <w:r w:rsidR="00247584">
        <w:rPr>
          <w:rFonts w:cs="Times New Roman"/>
        </w:rPr>
        <w:t xml:space="preserve"> </w:t>
      </w:r>
      <w:r w:rsidR="00C31029">
        <w:rPr>
          <w:rFonts w:cs="Times New Roman"/>
        </w:rPr>
        <w:t>4</w:t>
      </w:r>
      <w:r w:rsidR="00247584">
        <w:rPr>
          <w:rFonts w:cs="Times New Roman"/>
        </w:rPr>
        <w:t xml:space="preserve"> </w:t>
      </w:r>
      <w:r w:rsidR="0002682E" w:rsidRPr="0002682E">
        <w:rPr>
          <w:rFonts w:cs="Times New Roman"/>
        </w:rPr>
        <w:t xml:space="preserve">ilustra </w:t>
      </w:r>
      <w:r w:rsidR="00E9742D">
        <w:rPr>
          <w:rFonts w:cs="Times New Roman"/>
        </w:rPr>
        <w:t>o processo d</w:t>
      </w:r>
      <w:r w:rsidR="007034DE">
        <w:rPr>
          <w:rFonts w:cs="Times New Roman"/>
        </w:rPr>
        <w:t>e</w:t>
      </w:r>
      <w:r w:rsidR="00247584">
        <w:rPr>
          <w:rFonts w:cs="Times New Roman"/>
        </w:rPr>
        <w:t xml:space="preserve"> aplicação d</w:t>
      </w:r>
      <w:r w:rsidR="007034DE">
        <w:rPr>
          <w:rFonts w:cs="Times New Roman"/>
        </w:rPr>
        <w:t>a saturação com a</w:t>
      </w:r>
      <w:r w:rsidR="00247584">
        <w:rPr>
          <w:rFonts w:cs="Times New Roman"/>
        </w:rPr>
        <w:t xml:space="preserve"> permutação espacial</w:t>
      </w:r>
      <w:r w:rsidR="00C31029">
        <w:rPr>
          <w:rFonts w:cs="Times New Roman"/>
        </w:rPr>
        <w:t xml:space="preserve"> realizado na primeira partição</w:t>
      </w:r>
      <w:r w:rsidR="0063631D">
        <w:rPr>
          <w:rFonts w:cs="Times New Roman"/>
        </w:rPr>
        <w:t xml:space="preserve"> da obra de Guarnieri</w:t>
      </w:r>
      <w:r w:rsidR="00C31029">
        <w:rPr>
          <w:rFonts w:cs="Times New Roman"/>
        </w:rPr>
        <w:t xml:space="preserve"> (partição [3])</w:t>
      </w:r>
      <w:r w:rsidR="0063631D">
        <w:rPr>
          <w:rFonts w:cs="Times New Roman"/>
        </w:rPr>
        <w:t xml:space="preserve">. </w:t>
      </w:r>
      <w:r w:rsidR="00D33126">
        <w:rPr>
          <w:rFonts w:cs="Times New Roman"/>
        </w:rPr>
        <w:t>Considerando que o efetivo instrumental disponível é cinco, as três notas poderiam ser combinadas espacialmente de 10 maneiras diferentes (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5,3</m:t>
            </m:r>
          </m:sub>
        </m:sSub>
        <m:r>
          <w:rPr>
            <w:rFonts w:ascii="Cambria Math" w:hAnsi="Cambria Math" w:cs="Times New Roman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5!</m:t>
            </m:r>
          </m:num>
          <m:den>
            <m:r>
              <w:rPr>
                <w:rFonts w:ascii="Cambria Math" w:hAnsi="Cambria Math" w:cs="Times New Roman"/>
              </w:rPr>
              <m:t>3!*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5-3</m:t>
                </m:r>
              </m:e>
            </m:d>
          </m:den>
        </m:f>
        <m:r>
          <w:rPr>
            <w:rFonts w:ascii="Cambria Math" w:hAnsi="Cambria Math" w:cs="Times New Roman"/>
          </w:rPr>
          <m:t>=10)</m:t>
        </m:r>
      </m:oMath>
      <w:r w:rsidR="00D33126">
        <w:rPr>
          <w:rFonts w:cs="Times New Roman"/>
        </w:rPr>
        <w:t>. Este mesmo princípio pode ser aplicado em todas as partições da obra do Guarnieri para criar uma saturação textural completa.</w:t>
      </w:r>
      <w:r w:rsidR="00D33126" w:rsidRPr="0002682E">
        <w:rPr>
          <w:rFonts w:cs="Times New Roman"/>
        </w:rPr>
        <w:t xml:space="preserve"> </w:t>
      </w:r>
      <w:r w:rsidR="0063631D" w:rsidRPr="0002682E">
        <w:rPr>
          <w:rFonts w:cs="Times New Roman"/>
        </w:rPr>
        <w:t xml:space="preserve">É importante ressaltar que determinadas texturas oferecem um maior número de </w:t>
      </w:r>
      <w:r w:rsidR="0063631D">
        <w:rPr>
          <w:rFonts w:cs="Times New Roman"/>
        </w:rPr>
        <w:t>permutações</w:t>
      </w:r>
      <w:r w:rsidR="0063631D" w:rsidRPr="0002682E">
        <w:rPr>
          <w:rFonts w:cs="Times New Roman"/>
        </w:rPr>
        <w:t xml:space="preserve"> texturais possíveis em relação a outras</w:t>
      </w:r>
      <w:r w:rsidR="00D33126">
        <w:rPr>
          <w:rFonts w:cs="Times New Roman"/>
        </w:rPr>
        <w:t xml:space="preserve">, o que depende tanto do número de componentes sonoros, quando do número de camadas diferentes. </w:t>
      </w:r>
      <w:r w:rsidR="007034DE">
        <w:rPr>
          <w:rFonts w:cs="Times New Roman"/>
        </w:rPr>
        <w:lastRenderedPageBreak/>
        <w:t>Além disso,</w:t>
      </w:r>
      <w:r w:rsidR="00D33126">
        <w:rPr>
          <w:rFonts w:cs="Times New Roman"/>
        </w:rPr>
        <w:t xml:space="preserve"> o número de permutações </w:t>
      </w:r>
      <w:r w:rsidR="007034DE">
        <w:rPr>
          <w:rFonts w:cs="Times New Roman"/>
        </w:rPr>
        <w:t xml:space="preserve">possíveis </w:t>
      </w:r>
      <w:r w:rsidR="00D33126">
        <w:rPr>
          <w:rFonts w:cs="Times New Roman"/>
        </w:rPr>
        <w:t>também aumenta de acordo com a quantidade de componentes sonoros disponíveis para a realização textural</w:t>
      </w:r>
      <w:r w:rsidR="0063631D" w:rsidRPr="0002682E">
        <w:rPr>
          <w:rFonts w:cs="Times New Roman"/>
        </w:rPr>
        <w:t>.</w:t>
      </w:r>
      <w:r w:rsidR="0063631D">
        <w:rPr>
          <w:rFonts w:cs="Times New Roman"/>
        </w:rPr>
        <w:t xml:space="preserve"> Acreditamos que esse exemplo inicial, demonstra a proposta do presente trabalho e seu</w:t>
      </w:r>
      <w:r w:rsidR="007034DE">
        <w:rPr>
          <w:rFonts w:cs="Times New Roman"/>
        </w:rPr>
        <w:t xml:space="preserve"> potencial para os</w:t>
      </w:r>
      <w:r w:rsidR="0063631D">
        <w:rPr>
          <w:rFonts w:cs="Times New Roman"/>
        </w:rPr>
        <w:t xml:space="preserve"> desdobramentos criativos.</w:t>
      </w:r>
    </w:p>
    <w:p w14:paraId="59D5ADDB" w14:textId="77777777" w:rsidR="00E9742D" w:rsidRDefault="00E9742D" w:rsidP="00E9742D">
      <w:pPr>
        <w:spacing w:line="360" w:lineRule="auto"/>
        <w:jc w:val="both"/>
        <w:rPr>
          <w:rFonts w:cs="Times New Roman"/>
          <w:b/>
          <w:bCs/>
        </w:rPr>
      </w:pPr>
    </w:p>
    <w:p w14:paraId="0BF56F29" w14:textId="180965C1" w:rsidR="00E9742D" w:rsidRDefault="00E9742D" w:rsidP="00E9742D">
      <w:pPr>
        <w:spacing w:line="360" w:lineRule="auto"/>
        <w:jc w:val="both"/>
        <w:rPr>
          <w:rFonts w:cs="Times New Roman"/>
        </w:rPr>
      </w:pPr>
      <w:r w:rsidRPr="00E9742D">
        <w:rPr>
          <w:rFonts w:cs="Times New Roman"/>
          <w:b/>
          <w:bCs/>
        </w:rPr>
        <w:t>Palavras-chave</w:t>
      </w:r>
      <w:r>
        <w:rPr>
          <w:rFonts w:cs="Times New Roman"/>
        </w:rPr>
        <w:t>:</w:t>
      </w:r>
      <w:r w:rsidR="0063631D">
        <w:rPr>
          <w:rFonts w:cs="Times New Roman"/>
        </w:rPr>
        <w:t xml:space="preserve"> Intertextualidade. Proporções </w:t>
      </w:r>
      <w:proofErr w:type="spellStart"/>
      <w:r w:rsidR="0063631D">
        <w:rPr>
          <w:rFonts w:cs="Times New Roman"/>
        </w:rPr>
        <w:t>Revisionárias</w:t>
      </w:r>
      <w:proofErr w:type="spellEnd"/>
      <w:r w:rsidR="0063631D">
        <w:rPr>
          <w:rFonts w:cs="Times New Roman"/>
        </w:rPr>
        <w:t xml:space="preserve"> de </w:t>
      </w:r>
      <w:proofErr w:type="spellStart"/>
      <w:r w:rsidR="0063631D">
        <w:rPr>
          <w:rFonts w:cs="Times New Roman"/>
        </w:rPr>
        <w:t>Straus</w:t>
      </w:r>
      <w:proofErr w:type="spellEnd"/>
      <w:r w:rsidR="0063631D">
        <w:rPr>
          <w:rFonts w:cs="Times New Roman"/>
        </w:rPr>
        <w:t>. Composição Musical. Textura Musical.</w:t>
      </w:r>
    </w:p>
    <w:sectPr w:rsidR="00E9742D" w:rsidSect="008D2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29003" w14:textId="77777777" w:rsidR="00524DB3" w:rsidRDefault="00524DB3" w:rsidP="000E130C">
      <w:r>
        <w:separator/>
      </w:r>
    </w:p>
  </w:endnote>
  <w:endnote w:type="continuationSeparator" w:id="0">
    <w:p w14:paraId="75464F72" w14:textId="77777777" w:rsidR="00524DB3" w:rsidRDefault="00524DB3" w:rsidP="000E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88AF1" w14:textId="77777777" w:rsidR="00524DB3" w:rsidRDefault="00524DB3" w:rsidP="000E130C">
      <w:r>
        <w:separator/>
      </w:r>
    </w:p>
  </w:footnote>
  <w:footnote w:type="continuationSeparator" w:id="0">
    <w:p w14:paraId="5C5069B9" w14:textId="77777777" w:rsidR="00524DB3" w:rsidRDefault="00524DB3" w:rsidP="000E1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0C"/>
    <w:rsid w:val="0002682E"/>
    <w:rsid w:val="000E130C"/>
    <w:rsid w:val="000F5946"/>
    <w:rsid w:val="001753B5"/>
    <w:rsid w:val="00193CF6"/>
    <w:rsid w:val="001A60C1"/>
    <w:rsid w:val="00247584"/>
    <w:rsid w:val="003453D0"/>
    <w:rsid w:val="00467228"/>
    <w:rsid w:val="004E0012"/>
    <w:rsid w:val="00524DB3"/>
    <w:rsid w:val="005B005F"/>
    <w:rsid w:val="0063631D"/>
    <w:rsid w:val="007034DE"/>
    <w:rsid w:val="00725668"/>
    <w:rsid w:val="008D24D7"/>
    <w:rsid w:val="00B53AD6"/>
    <w:rsid w:val="00BA600B"/>
    <w:rsid w:val="00C2473E"/>
    <w:rsid w:val="00C31029"/>
    <w:rsid w:val="00C728A3"/>
    <w:rsid w:val="00CC404C"/>
    <w:rsid w:val="00D33126"/>
    <w:rsid w:val="00D933E2"/>
    <w:rsid w:val="00E52B71"/>
    <w:rsid w:val="00E9742D"/>
    <w:rsid w:val="00ED6753"/>
    <w:rsid w:val="00F87833"/>
    <w:rsid w:val="00FC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E9B09"/>
  <w14:defaultImageDpi w14:val="32767"/>
  <w15:chartTrackingRefBased/>
  <w15:docId w15:val="{80D7B17A-C51B-4BB5-B22F-2E7D2F43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30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E130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E130C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styleId="Refdenotaderodap">
    <w:name w:val="footnote reference"/>
    <w:rsid w:val="000E130C"/>
    <w:rPr>
      <w:vertAlign w:val="superscript"/>
    </w:rPr>
  </w:style>
  <w:style w:type="paragraph" w:customStyle="1" w:styleId="footnote">
    <w:name w:val="footnote"/>
    <w:basedOn w:val="Textodenotaderodap"/>
    <w:link w:val="footnoteChar"/>
    <w:qFormat/>
    <w:rsid w:val="000E130C"/>
    <w:pPr>
      <w:suppressLineNumbers/>
      <w:jc w:val="both"/>
    </w:pPr>
  </w:style>
  <w:style w:type="character" w:customStyle="1" w:styleId="footnoteChar">
    <w:name w:val="footnote Char"/>
    <w:basedOn w:val="TextodenotaderodapChar"/>
    <w:link w:val="footnote"/>
    <w:rsid w:val="000E130C"/>
    <w:rPr>
      <w:rFonts w:ascii="Times New Roman" w:eastAsia="SimSun" w:hAnsi="Times New Roman" w:cs="Mangal"/>
      <w:kern w:val="1"/>
      <w:sz w:val="20"/>
      <w:szCs w:val="18"/>
      <w:lang w:eastAsia="hi-IN" w:bidi="hi-IN"/>
      <w14:ligatures w14:val="none"/>
    </w:rPr>
  </w:style>
  <w:style w:type="paragraph" w:customStyle="1" w:styleId="Corpo">
    <w:name w:val="Corpo"/>
    <w:basedOn w:val="Corpodetexto"/>
    <w:link w:val="CorpoChar"/>
    <w:qFormat/>
    <w:rsid w:val="000E130C"/>
    <w:pPr>
      <w:spacing w:after="0" w:line="360" w:lineRule="auto"/>
      <w:ind w:firstLine="709"/>
      <w:jc w:val="both"/>
    </w:pPr>
  </w:style>
  <w:style w:type="paragraph" w:styleId="Legenda">
    <w:name w:val="caption"/>
    <w:basedOn w:val="Normal"/>
    <w:next w:val="Normal"/>
    <w:uiPriority w:val="35"/>
    <w:unhideWhenUsed/>
    <w:qFormat/>
    <w:rsid w:val="000E130C"/>
    <w:pPr>
      <w:spacing w:after="200"/>
      <w:jc w:val="center"/>
    </w:pPr>
    <w:rPr>
      <w:color w:val="000000" w:themeColor="text1"/>
      <w:sz w:val="20"/>
      <w:szCs w:val="20"/>
      <w:lang w:val="en-US"/>
    </w:rPr>
  </w:style>
  <w:style w:type="character" w:customStyle="1" w:styleId="CorpoChar">
    <w:name w:val="Corpo Char"/>
    <w:basedOn w:val="CorpodetextoChar"/>
    <w:link w:val="Corpo"/>
    <w:rsid w:val="000E130C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Textodenotaderodap">
    <w:name w:val="footnote text"/>
    <w:basedOn w:val="Normal"/>
    <w:link w:val="TextodenotaderodapChar"/>
    <w:unhideWhenUsed/>
    <w:rsid w:val="000E130C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rsid w:val="000E130C"/>
    <w:rPr>
      <w:rFonts w:ascii="Times New Roman" w:eastAsia="SimSun" w:hAnsi="Times New Roman" w:cs="Mangal"/>
      <w:kern w:val="1"/>
      <w:sz w:val="20"/>
      <w:szCs w:val="18"/>
      <w:lang w:eastAsia="hi-IN" w:bidi="hi-IN"/>
      <w14:ligatures w14:val="none"/>
    </w:rPr>
  </w:style>
  <w:style w:type="character" w:styleId="Refdecomentrio">
    <w:name w:val="annotation reference"/>
    <w:uiPriority w:val="99"/>
    <w:semiHidden/>
    <w:unhideWhenUsed/>
    <w:rsid w:val="0002682E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2682E"/>
  </w:style>
  <w:style w:type="character" w:customStyle="1" w:styleId="TextodecomentrioChar">
    <w:name w:val="Texto de comentário Char"/>
    <w:basedOn w:val="Fontepargpadro"/>
    <w:link w:val="Textodecomentrio"/>
    <w:uiPriority w:val="99"/>
    <w:rsid w:val="0002682E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customStyle="1" w:styleId="fontstyle01">
    <w:name w:val="fontstyle01"/>
    <w:basedOn w:val="Fontepargpadro"/>
    <w:rsid w:val="0072566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72566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C78F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FC78F4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C78F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FC78F4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character" w:customStyle="1" w:styleId="fontstyle31">
    <w:name w:val="fontstyle31"/>
    <w:basedOn w:val="Fontepargpadro"/>
    <w:rsid w:val="007034DE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923</Words>
  <Characters>4989</Characters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2023-07-19T14:16:00Z</dcterms:created>
  <dcterms:modified xsi:type="dcterms:W3CDTF">2023-08-03T12:21:00Z</dcterms:modified>
</cp:coreProperties>
</file>