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57" w:rsidRDefault="0031050E">
      <w:pPr>
        <w:rPr>
          <w:b/>
          <w:sz w:val="24"/>
          <w:szCs w:val="24"/>
        </w:rPr>
      </w:pPr>
      <w:r w:rsidRPr="0031050E">
        <w:rPr>
          <w:b/>
          <w:sz w:val="24"/>
          <w:szCs w:val="24"/>
        </w:rPr>
        <w:t>Análise e prática das estruturas rítmicas pós-tonais</w:t>
      </w:r>
    </w:p>
    <w:p w:rsidR="00E57B22" w:rsidRDefault="00E57B22">
      <w:pPr>
        <w:rPr>
          <w:b/>
          <w:sz w:val="24"/>
          <w:szCs w:val="24"/>
        </w:rPr>
      </w:pPr>
    </w:p>
    <w:p w:rsidR="00E57B22" w:rsidRPr="00E57B22" w:rsidRDefault="00E57B22" w:rsidP="00E57B22">
      <w:pPr>
        <w:rPr>
          <w:sz w:val="24"/>
          <w:szCs w:val="24"/>
        </w:rPr>
      </w:pPr>
      <w:r>
        <w:rPr>
          <w:sz w:val="24"/>
          <w:szCs w:val="24"/>
        </w:rPr>
        <w:t>Eixo Temático</w:t>
      </w:r>
      <w:r w:rsidRPr="00E57B2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57B22">
        <w:rPr>
          <w:sz w:val="24"/>
          <w:szCs w:val="24"/>
        </w:rPr>
        <w:t>Interfaces entre teoria, análise e performance musical</w:t>
      </w:r>
    </w:p>
    <w:p w:rsidR="00E57B22" w:rsidRPr="00E57B22" w:rsidRDefault="00E57B22" w:rsidP="00E57B22">
      <w:pPr>
        <w:rPr>
          <w:sz w:val="24"/>
          <w:szCs w:val="24"/>
        </w:rPr>
      </w:pPr>
    </w:p>
    <w:p w:rsidR="0031050E" w:rsidRDefault="00E57B22">
      <w:pPr>
        <w:rPr>
          <w:sz w:val="24"/>
          <w:szCs w:val="24"/>
        </w:rPr>
      </w:pPr>
      <w:r w:rsidRPr="00E57B22">
        <w:rPr>
          <w:sz w:val="24"/>
          <w:szCs w:val="24"/>
        </w:rPr>
        <w:t>Resumo expandido</w:t>
      </w:r>
      <w:r>
        <w:rPr>
          <w:sz w:val="24"/>
          <w:szCs w:val="24"/>
        </w:rPr>
        <w:t xml:space="preserve"> da proposta de comunicação</w:t>
      </w:r>
      <w:r w:rsidRPr="00E57B22">
        <w:rPr>
          <w:sz w:val="24"/>
          <w:szCs w:val="24"/>
        </w:rPr>
        <w:t xml:space="preserve">: </w:t>
      </w:r>
    </w:p>
    <w:p w:rsidR="00E57B22" w:rsidRPr="00E57B22" w:rsidRDefault="00E57B22">
      <w:pPr>
        <w:rPr>
          <w:sz w:val="24"/>
          <w:szCs w:val="24"/>
        </w:rPr>
      </w:pPr>
    </w:p>
    <w:p w:rsidR="0031050E" w:rsidRDefault="0031050E"/>
    <w:p w:rsidR="0031050E" w:rsidRDefault="0031050E" w:rsidP="0031050E">
      <w:pPr>
        <w:spacing w:line="360" w:lineRule="auto"/>
        <w:ind w:firstLine="708"/>
        <w:jc w:val="both"/>
        <w:rPr>
          <w:sz w:val="24"/>
          <w:szCs w:val="24"/>
        </w:rPr>
      </w:pPr>
      <w:r w:rsidRPr="00E52025">
        <w:rPr>
          <w:sz w:val="24"/>
          <w:szCs w:val="24"/>
        </w:rPr>
        <w:t xml:space="preserve">Verificou-se no início do século XX uma pletora de reformulações e oposições ao paradigma clássico da música de concerto ocidental, paradigma este denominado sistema tonal. Dessas </w:t>
      </w:r>
      <w:r>
        <w:rPr>
          <w:sz w:val="24"/>
          <w:szCs w:val="24"/>
        </w:rPr>
        <w:t>inovações,</w:t>
      </w:r>
      <w:r w:rsidRPr="00E52025">
        <w:rPr>
          <w:sz w:val="24"/>
          <w:szCs w:val="24"/>
        </w:rPr>
        <w:t xml:space="preserve"> originaram-se diversas propostas para tratamento do material musical. No que se refere ao parâmetro das alturas, o campo da harmonia foi um dos mais férteis para as referidas pesquisas e </w:t>
      </w:r>
      <w:r>
        <w:rPr>
          <w:sz w:val="24"/>
          <w:szCs w:val="24"/>
        </w:rPr>
        <w:t>onde as</w:t>
      </w:r>
      <w:r w:rsidRPr="00E52025">
        <w:rPr>
          <w:sz w:val="24"/>
          <w:szCs w:val="24"/>
        </w:rPr>
        <w:t xml:space="preserve"> diferenças em relação à linguagem tonal foram sentidas de modo mais ostensivo e prolífico. </w:t>
      </w:r>
      <w:r w:rsidRPr="00E52025">
        <w:rPr>
          <w:sz w:val="24"/>
          <w:szCs w:val="24"/>
        </w:rPr>
        <w:tab/>
        <w:t>Não obstante, os demais parâmetros composicionais também se tornaram objetos de reformulações.</w:t>
      </w:r>
    </w:p>
    <w:p w:rsidR="0031050E" w:rsidRDefault="0031050E" w:rsidP="0031050E">
      <w:pPr>
        <w:spacing w:line="360" w:lineRule="auto"/>
        <w:ind w:firstLine="708"/>
        <w:jc w:val="both"/>
        <w:rPr>
          <w:sz w:val="24"/>
          <w:szCs w:val="24"/>
        </w:rPr>
      </w:pPr>
      <w:r w:rsidRPr="00E52025">
        <w:rPr>
          <w:sz w:val="24"/>
          <w:szCs w:val="24"/>
        </w:rPr>
        <w:t xml:space="preserve">Esse estado de coisas não poderia deixar de acarretar mudanças significativas nos modos de estruturação ligados ao parâmetro </w:t>
      </w:r>
      <w:r w:rsidRPr="00E52025">
        <w:rPr>
          <w:i/>
          <w:sz w:val="24"/>
          <w:szCs w:val="24"/>
        </w:rPr>
        <w:t>duração</w:t>
      </w:r>
      <w:r w:rsidRPr="00E52025">
        <w:rPr>
          <w:sz w:val="24"/>
          <w:szCs w:val="24"/>
        </w:rPr>
        <w:t xml:space="preserve">, no qual se pôde perceber uma </w:t>
      </w:r>
      <w:proofErr w:type="gramStart"/>
      <w:r w:rsidRPr="00E52025">
        <w:rPr>
          <w:sz w:val="24"/>
          <w:szCs w:val="24"/>
        </w:rPr>
        <w:t>emancipação</w:t>
      </w:r>
      <w:proofErr w:type="gramEnd"/>
      <w:r w:rsidRPr="00E52025">
        <w:rPr>
          <w:sz w:val="24"/>
          <w:szCs w:val="24"/>
        </w:rPr>
        <w:t xml:space="preserve"> tão ou mais contundente quanto à emancipação da dissonância. No domínio rítmico, o apartamento das convenções tonais correspondeu, entre outras inovações, à libertação da estruturação métrica invariável, ao uso de pulsações e agrupamentos métricos irregulares, à possibilidade de suspensão temporal (</w:t>
      </w:r>
      <w:proofErr w:type="spellStart"/>
      <w:r w:rsidRPr="00E52025">
        <w:rPr>
          <w:sz w:val="24"/>
          <w:szCs w:val="24"/>
        </w:rPr>
        <w:t>ametria</w:t>
      </w:r>
      <w:proofErr w:type="spellEnd"/>
      <w:r w:rsidRPr="00E52025">
        <w:rPr>
          <w:sz w:val="24"/>
          <w:szCs w:val="24"/>
        </w:rPr>
        <w:t>), ao emprego de padrões rítmicos conflitantes com o metro estabelecido e à adição de valores de m</w:t>
      </w:r>
      <w:r>
        <w:rPr>
          <w:sz w:val="24"/>
          <w:szCs w:val="24"/>
        </w:rPr>
        <w:t>odo a gerar ritmos assimétricos. Esses procedimentos</w:t>
      </w:r>
      <w:r w:rsidRPr="00E52025">
        <w:rPr>
          <w:sz w:val="24"/>
          <w:szCs w:val="24"/>
        </w:rPr>
        <w:t xml:space="preserve"> permitem pensar (em analogia com a teoria da harmonia) na </w:t>
      </w:r>
      <w:r>
        <w:rPr>
          <w:sz w:val="24"/>
          <w:szCs w:val="24"/>
        </w:rPr>
        <w:t>possibilidade</w:t>
      </w:r>
      <w:r w:rsidRPr="00E52025">
        <w:rPr>
          <w:sz w:val="24"/>
          <w:szCs w:val="24"/>
        </w:rPr>
        <w:t xml:space="preserve"> de dissonâncias rítmicas e métricas (</w:t>
      </w:r>
      <w:proofErr w:type="spellStart"/>
      <w:r w:rsidRPr="00E52025">
        <w:rPr>
          <w:sz w:val="24"/>
          <w:szCs w:val="24"/>
        </w:rPr>
        <w:t>Gauldin</w:t>
      </w:r>
      <w:proofErr w:type="spellEnd"/>
      <w:r w:rsidRPr="00E52025">
        <w:rPr>
          <w:sz w:val="24"/>
          <w:szCs w:val="24"/>
        </w:rPr>
        <w:t xml:space="preserve">, 2004). A renovação dos parâmetros rítmicos também viabilizou a ‘nova complexidade’ de Brian </w:t>
      </w:r>
      <w:proofErr w:type="spellStart"/>
      <w:r w:rsidRPr="00E52025">
        <w:rPr>
          <w:sz w:val="24"/>
          <w:szCs w:val="24"/>
        </w:rPr>
        <w:t>Ferneyhough</w:t>
      </w:r>
      <w:proofErr w:type="spellEnd"/>
      <w:r w:rsidRPr="00E52025">
        <w:rPr>
          <w:sz w:val="24"/>
          <w:szCs w:val="24"/>
        </w:rPr>
        <w:t xml:space="preserve"> e a flexibilização do andamento musical, gerando a possibilidade de variação contínua de velocidades que, em médio prazo, formaram a base do conceito de </w:t>
      </w:r>
      <w:r w:rsidRPr="00E52025">
        <w:rPr>
          <w:i/>
          <w:sz w:val="24"/>
          <w:szCs w:val="24"/>
        </w:rPr>
        <w:t>modulação métrica</w:t>
      </w:r>
      <w:r w:rsidRPr="00E52025">
        <w:rPr>
          <w:sz w:val="24"/>
          <w:szCs w:val="24"/>
        </w:rPr>
        <w:t xml:space="preserve"> vastamente aplicado por Elliot Carter.</w:t>
      </w:r>
    </w:p>
    <w:p w:rsidR="0031050E" w:rsidRDefault="0031050E" w:rsidP="0031050E">
      <w:pPr>
        <w:spacing w:line="360" w:lineRule="auto"/>
        <w:ind w:firstLine="708"/>
        <w:jc w:val="both"/>
        <w:rPr>
          <w:sz w:val="24"/>
          <w:szCs w:val="24"/>
        </w:rPr>
      </w:pPr>
      <w:r w:rsidRPr="00E52025">
        <w:rPr>
          <w:sz w:val="24"/>
          <w:szCs w:val="24"/>
        </w:rPr>
        <w:t xml:space="preserve">Desse estado de coisas, também surgiu a necessidade de se pensar a elaboração de material </w:t>
      </w:r>
      <w:r w:rsidR="008E2947">
        <w:rPr>
          <w:sz w:val="24"/>
          <w:szCs w:val="24"/>
        </w:rPr>
        <w:t xml:space="preserve">teórico e prático (pedagógico) </w:t>
      </w:r>
      <w:r w:rsidRPr="00E52025">
        <w:rPr>
          <w:sz w:val="24"/>
          <w:szCs w:val="24"/>
        </w:rPr>
        <w:t>que contemplasse as novas propostas de reformulação do parâmetro temporal.</w:t>
      </w:r>
    </w:p>
    <w:p w:rsidR="00BA6DE8" w:rsidRDefault="008E2947" w:rsidP="00BA6DE8">
      <w:pPr>
        <w:spacing w:line="360" w:lineRule="auto"/>
        <w:ind w:firstLine="708"/>
        <w:jc w:val="both"/>
        <w:rPr>
          <w:sz w:val="24"/>
          <w:szCs w:val="24"/>
        </w:rPr>
      </w:pPr>
      <w:r w:rsidRPr="00E52025">
        <w:rPr>
          <w:sz w:val="24"/>
          <w:szCs w:val="24"/>
        </w:rPr>
        <w:t>Um</w:t>
      </w:r>
      <w:r>
        <w:rPr>
          <w:sz w:val="24"/>
          <w:szCs w:val="24"/>
        </w:rPr>
        <w:t xml:space="preserve"> levantamento realizado sobre </w:t>
      </w:r>
      <w:r w:rsidRPr="00E52025">
        <w:rPr>
          <w:sz w:val="24"/>
          <w:szCs w:val="24"/>
        </w:rPr>
        <w:t>a literatura brasileira dedicada a considerações sobre os aspectos da organização rítmica da música</w:t>
      </w:r>
      <w:r>
        <w:rPr>
          <w:sz w:val="24"/>
          <w:szCs w:val="24"/>
        </w:rPr>
        <w:t xml:space="preserve"> pós-tonal</w:t>
      </w:r>
      <w:r w:rsidRPr="00E52025">
        <w:rPr>
          <w:sz w:val="24"/>
          <w:szCs w:val="24"/>
        </w:rPr>
        <w:t xml:space="preserve"> irá mostrar </w:t>
      </w:r>
      <w:r>
        <w:rPr>
          <w:sz w:val="24"/>
          <w:szCs w:val="24"/>
        </w:rPr>
        <w:t>algumas</w:t>
      </w:r>
      <w:r w:rsidRPr="00E52025">
        <w:rPr>
          <w:sz w:val="24"/>
          <w:szCs w:val="24"/>
        </w:rPr>
        <w:t xml:space="preserve"> deficiências, tais como: ausência de consenso terminológico; divergência de entendimentos nas definições formuladas; falta de profundidade nas discussões teóricas; falta de fundamentos teóricos para sustentar propostas pedagógicas consistentes e em consonância com a nova problemática trazida pelas composições contemporâneas. Essas </w:t>
      </w:r>
      <w:r w:rsidRPr="00E52025">
        <w:rPr>
          <w:sz w:val="24"/>
          <w:szCs w:val="24"/>
        </w:rPr>
        <w:lastRenderedPageBreak/>
        <w:t>con</w:t>
      </w:r>
      <w:r>
        <w:rPr>
          <w:sz w:val="24"/>
          <w:szCs w:val="24"/>
        </w:rPr>
        <w:t xml:space="preserve">siderações </w:t>
      </w:r>
      <w:r w:rsidRPr="00E52025">
        <w:rPr>
          <w:sz w:val="24"/>
          <w:szCs w:val="24"/>
        </w:rPr>
        <w:t>apontam para a necessidade de uma sistematização teórica consistente e para a urgente elaboração de metodologias consonantes às novas práticas composicionais.</w:t>
      </w:r>
      <w:r w:rsidR="00DF4A5E">
        <w:rPr>
          <w:sz w:val="24"/>
          <w:szCs w:val="24"/>
        </w:rPr>
        <w:t xml:space="preserve"> E é exatamente com o objetivo de propor essa sistematização que a pesquisa (objeto dessa comunicação) vem sendo realizada </w:t>
      </w:r>
      <w:r>
        <w:rPr>
          <w:sz w:val="24"/>
          <w:szCs w:val="24"/>
        </w:rPr>
        <w:t xml:space="preserve">motivada pelas seguintes questões: </w:t>
      </w:r>
    </w:p>
    <w:p w:rsidR="00BA6DE8" w:rsidRPr="00BA6DE8" w:rsidRDefault="00BA6DE8" w:rsidP="00BA6DE8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A6DE8">
        <w:rPr>
          <w:sz w:val="24"/>
          <w:szCs w:val="24"/>
        </w:rPr>
        <w:t>Quais</w:t>
      </w:r>
      <w:r w:rsidR="008E2947" w:rsidRPr="00BA6DE8">
        <w:rPr>
          <w:sz w:val="24"/>
          <w:szCs w:val="24"/>
        </w:rPr>
        <w:t xml:space="preserve"> os novos procedimentos ou artifícios engendrados para a organização rítmica da música</w:t>
      </w:r>
      <w:r>
        <w:rPr>
          <w:sz w:val="24"/>
          <w:szCs w:val="24"/>
        </w:rPr>
        <w:t xml:space="preserve"> pós-tonal</w:t>
      </w:r>
      <w:r w:rsidR="008E2947" w:rsidRPr="00BA6DE8">
        <w:rPr>
          <w:sz w:val="24"/>
          <w:szCs w:val="24"/>
        </w:rPr>
        <w:t xml:space="preserve">? </w:t>
      </w:r>
    </w:p>
    <w:p w:rsidR="00BA6DE8" w:rsidRPr="00BA6DE8" w:rsidRDefault="00BA6DE8" w:rsidP="00BA6DE8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A6DE8">
        <w:rPr>
          <w:sz w:val="24"/>
          <w:szCs w:val="24"/>
        </w:rPr>
        <w:t>De</w:t>
      </w:r>
      <w:r w:rsidR="008E2947" w:rsidRPr="00BA6DE8">
        <w:rPr>
          <w:sz w:val="24"/>
          <w:szCs w:val="24"/>
        </w:rPr>
        <w:t xml:space="preserve"> que maneira esses procedimentos diferem da, ou renovam a, teoria tradicional?</w:t>
      </w:r>
    </w:p>
    <w:p w:rsidR="00BA6DE8" w:rsidRPr="00BA6DE8" w:rsidRDefault="00BA6DE8" w:rsidP="00BA6DE8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A6DE8">
        <w:rPr>
          <w:sz w:val="24"/>
          <w:szCs w:val="24"/>
        </w:rPr>
        <w:t>Como</w:t>
      </w:r>
      <w:r w:rsidR="008E2947" w:rsidRPr="00BA6DE8">
        <w:rPr>
          <w:sz w:val="24"/>
          <w:szCs w:val="24"/>
        </w:rPr>
        <w:t xml:space="preserve"> esses novos processos afetam o pensar e o fazer musical?</w:t>
      </w:r>
    </w:p>
    <w:p w:rsidR="00BA6DE8" w:rsidRDefault="00BA6DE8" w:rsidP="00BA6DE8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A6DE8">
        <w:rPr>
          <w:sz w:val="24"/>
          <w:szCs w:val="24"/>
        </w:rPr>
        <w:t>Como</w:t>
      </w:r>
      <w:r w:rsidR="008E2947" w:rsidRPr="00BA6DE8">
        <w:rPr>
          <w:sz w:val="24"/>
          <w:szCs w:val="24"/>
        </w:rPr>
        <w:t xml:space="preserve"> melhor embasar trabalhos didáticos objetivando preparar os intérpretes para lidar com as novas situações</w:t>
      </w:r>
      <w:r>
        <w:rPr>
          <w:sz w:val="24"/>
          <w:szCs w:val="24"/>
        </w:rPr>
        <w:t xml:space="preserve"> de</w:t>
      </w:r>
      <w:r w:rsidRPr="00BA6DE8">
        <w:rPr>
          <w:sz w:val="24"/>
          <w:szCs w:val="24"/>
        </w:rPr>
        <w:t xml:space="preserve"> inovações rítmicas</w:t>
      </w:r>
      <w:r w:rsidR="008E2947" w:rsidRPr="00BA6DE8">
        <w:rPr>
          <w:sz w:val="24"/>
          <w:szCs w:val="24"/>
        </w:rPr>
        <w:t>?</w:t>
      </w:r>
      <w:r w:rsidRPr="00BA6DE8">
        <w:rPr>
          <w:sz w:val="24"/>
          <w:szCs w:val="24"/>
        </w:rPr>
        <w:t xml:space="preserve"> </w:t>
      </w:r>
    </w:p>
    <w:p w:rsidR="00BA6DE8" w:rsidRPr="00BA6DE8" w:rsidRDefault="00BA6DE8" w:rsidP="00BA6DE8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8E2947" w:rsidRPr="00E52025" w:rsidRDefault="00BA6DE8" w:rsidP="00BA6DE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</w:t>
      </w:r>
      <w:r w:rsidR="008E2947" w:rsidRPr="00E52025">
        <w:rPr>
          <w:sz w:val="24"/>
          <w:szCs w:val="24"/>
        </w:rPr>
        <w:t xml:space="preserve"> possível</w:t>
      </w:r>
      <w:r>
        <w:rPr>
          <w:sz w:val="24"/>
          <w:szCs w:val="24"/>
        </w:rPr>
        <w:t xml:space="preserve"> elencar</w:t>
      </w:r>
      <w:r w:rsidR="008E2947" w:rsidRPr="00E52025">
        <w:rPr>
          <w:sz w:val="24"/>
          <w:szCs w:val="24"/>
        </w:rPr>
        <w:t xml:space="preserve"> um rol de tópicos ligados às inovações rítmicas </w:t>
      </w:r>
      <w:r w:rsidR="00DF4A5E">
        <w:rPr>
          <w:sz w:val="24"/>
          <w:szCs w:val="24"/>
        </w:rPr>
        <w:t>que vem sendo</w:t>
      </w:r>
      <w:r w:rsidR="008E2947" w:rsidRPr="00E52025">
        <w:rPr>
          <w:sz w:val="24"/>
          <w:szCs w:val="24"/>
        </w:rPr>
        <w:t xml:space="preserve"> </w:t>
      </w:r>
      <w:r w:rsidR="008E2947">
        <w:rPr>
          <w:sz w:val="24"/>
          <w:szCs w:val="24"/>
        </w:rPr>
        <w:t>investigados</w:t>
      </w:r>
      <w:r w:rsidR="008E2947" w:rsidRPr="00E52025">
        <w:rPr>
          <w:sz w:val="24"/>
          <w:szCs w:val="24"/>
        </w:rPr>
        <w:t xml:space="preserve"> e tratados nesta pesquisa: metro irregular, valores agregados, mudanças sistemáticas de metro, </w:t>
      </w:r>
      <w:proofErr w:type="spellStart"/>
      <w:r w:rsidR="008E2947" w:rsidRPr="00E52025">
        <w:rPr>
          <w:sz w:val="24"/>
          <w:szCs w:val="24"/>
        </w:rPr>
        <w:t>polimetria</w:t>
      </w:r>
      <w:proofErr w:type="spellEnd"/>
      <w:r w:rsidR="008E2947" w:rsidRPr="00E52025">
        <w:rPr>
          <w:sz w:val="24"/>
          <w:szCs w:val="24"/>
        </w:rPr>
        <w:t xml:space="preserve">, polirritmia, ritmo aditivo, </w:t>
      </w:r>
      <w:proofErr w:type="spellStart"/>
      <w:r w:rsidR="008E2947" w:rsidRPr="00E52025">
        <w:rPr>
          <w:sz w:val="24"/>
          <w:szCs w:val="24"/>
        </w:rPr>
        <w:t>isorritmia</w:t>
      </w:r>
      <w:proofErr w:type="spellEnd"/>
      <w:r w:rsidR="008E2947" w:rsidRPr="00E52025">
        <w:rPr>
          <w:sz w:val="24"/>
          <w:szCs w:val="24"/>
        </w:rPr>
        <w:t xml:space="preserve">, </w:t>
      </w:r>
      <w:proofErr w:type="spellStart"/>
      <w:r w:rsidR="008E2947" w:rsidRPr="00E52025">
        <w:rPr>
          <w:sz w:val="24"/>
          <w:szCs w:val="24"/>
        </w:rPr>
        <w:t>ametria</w:t>
      </w:r>
      <w:proofErr w:type="spellEnd"/>
      <w:r w:rsidR="008E2947" w:rsidRPr="00E52025">
        <w:rPr>
          <w:sz w:val="24"/>
          <w:szCs w:val="24"/>
        </w:rPr>
        <w:t xml:space="preserve">, </w:t>
      </w:r>
      <w:proofErr w:type="spellStart"/>
      <w:r w:rsidR="008E2947" w:rsidRPr="00E52025">
        <w:rPr>
          <w:sz w:val="24"/>
          <w:szCs w:val="24"/>
        </w:rPr>
        <w:t>hipermetros</w:t>
      </w:r>
      <w:proofErr w:type="spellEnd"/>
      <w:r w:rsidR="008E2947" w:rsidRPr="00E52025">
        <w:rPr>
          <w:sz w:val="24"/>
          <w:szCs w:val="24"/>
        </w:rPr>
        <w:t xml:space="preserve">, modificações métricas implicadas ou explícitas, ritmos não retrogradáveis, </w:t>
      </w:r>
      <w:proofErr w:type="spellStart"/>
      <w:r w:rsidR="008E2947" w:rsidRPr="00E52025">
        <w:rPr>
          <w:sz w:val="24"/>
          <w:szCs w:val="24"/>
        </w:rPr>
        <w:t>poli-andamentos</w:t>
      </w:r>
      <w:proofErr w:type="spellEnd"/>
      <w:r w:rsidR="008E2947" w:rsidRPr="00E52025">
        <w:rPr>
          <w:sz w:val="24"/>
          <w:szCs w:val="24"/>
        </w:rPr>
        <w:t>, nova complexidade, modulação métrica, agrupamentos conflitantes (</w:t>
      </w:r>
      <w:proofErr w:type="spellStart"/>
      <w:r w:rsidR="008E2947" w:rsidRPr="00E52025">
        <w:rPr>
          <w:i/>
          <w:sz w:val="24"/>
          <w:szCs w:val="24"/>
        </w:rPr>
        <w:t>cross-rhythm</w:t>
      </w:r>
      <w:proofErr w:type="spellEnd"/>
      <w:r w:rsidR="008E2947" w:rsidRPr="00E52025">
        <w:rPr>
          <w:sz w:val="24"/>
          <w:szCs w:val="24"/>
        </w:rPr>
        <w:t xml:space="preserve">), notação proporcional, dissonâncias rítmicas e métricas, metros combinados, </w:t>
      </w:r>
      <w:r w:rsidRPr="00E52025">
        <w:rPr>
          <w:sz w:val="24"/>
          <w:szCs w:val="24"/>
        </w:rPr>
        <w:t>estratificação</w:t>
      </w:r>
      <w:r>
        <w:rPr>
          <w:sz w:val="24"/>
          <w:szCs w:val="24"/>
        </w:rPr>
        <w:t xml:space="preserve"> rítmica,</w:t>
      </w:r>
      <w:r w:rsidRPr="00E52025">
        <w:rPr>
          <w:sz w:val="24"/>
          <w:szCs w:val="24"/>
        </w:rPr>
        <w:t xml:space="preserve"> </w:t>
      </w:r>
      <w:r w:rsidR="008E2947" w:rsidRPr="00E52025">
        <w:rPr>
          <w:sz w:val="24"/>
          <w:szCs w:val="24"/>
        </w:rPr>
        <w:t xml:space="preserve">compassos assimétricos, serialização rítmica, </w:t>
      </w:r>
      <w:r w:rsidR="008E2947" w:rsidRPr="00E52025">
        <w:rPr>
          <w:i/>
          <w:sz w:val="24"/>
          <w:szCs w:val="24"/>
        </w:rPr>
        <w:t>time-point system</w:t>
      </w:r>
      <w:r w:rsidR="008E2947" w:rsidRPr="00E52025">
        <w:rPr>
          <w:sz w:val="24"/>
          <w:szCs w:val="24"/>
        </w:rPr>
        <w:t xml:space="preserve">. </w:t>
      </w:r>
    </w:p>
    <w:p w:rsidR="00BF68BD" w:rsidRDefault="008E2947" w:rsidP="008E2947">
      <w:pPr>
        <w:spacing w:line="360" w:lineRule="auto"/>
        <w:jc w:val="both"/>
        <w:rPr>
          <w:sz w:val="24"/>
          <w:szCs w:val="24"/>
        </w:rPr>
      </w:pPr>
      <w:r w:rsidRPr="00E52025">
        <w:rPr>
          <w:sz w:val="24"/>
          <w:szCs w:val="24"/>
        </w:rPr>
        <w:tab/>
      </w:r>
      <w:r w:rsidR="00BA6DE8">
        <w:rPr>
          <w:sz w:val="24"/>
          <w:szCs w:val="24"/>
        </w:rPr>
        <w:t xml:space="preserve">A proposta para essa comunicação é apresentar uma síntese da pesquisa em andamento exemplificando o procedimento que objetiva vincular análise e prática. </w:t>
      </w:r>
      <w:r w:rsidR="003B2C18">
        <w:rPr>
          <w:sz w:val="24"/>
          <w:szCs w:val="24"/>
        </w:rPr>
        <w:t>O método parte da análise de obras do repertório nas quais se identificam inovações nos modos de elaboração das estruturações rítmicas. Essas estruturações são consideradas de acordo com a teoria adequada para tratar do respectivo aspecto</w:t>
      </w:r>
      <w:r w:rsidR="000E253A">
        <w:rPr>
          <w:sz w:val="24"/>
          <w:szCs w:val="24"/>
        </w:rPr>
        <w:t xml:space="preserve"> rítmico. P</w:t>
      </w:r>
      <w:r w:rsidR="003B2C18">
        <w:rPr>
          <w:sz w:val="24"/>
          <w:szCs w:val="24"/>
        </w:rPr>
        <w:t>or exemplo,</w:t>
      </w:r>
      <w:r w:rsidR="003A5C17">
        <w:rPr>
          <w:sz w:val="24"/>
          <w:szCs w:val="24"/>
        </w:rPr>
        <w:t xml:space="preserve"> ao tratar de </w:t>
      </w:r>
      <w:r w:rsidR="003A5C17" w:rsidRPr="003A5C17">
        <w:rPr>
          <w:sz w:val="24"/>
          <w:szCs w:val="24"/>
        </w:rPr>
        <w:t>transformações que afetam pulso e pulsação</w:t>
      </w:r>
      <w:r w:rsidR="003A5C17">
        <w:rPr>
          <w:sz w:val="24"/>
          <w:szCs w:val="24"/>
        </w:rPr>
        <w:t xml:space="preserve"> (nas quais estão englobados: </w:t>
      </w:r>
      <w:r w:rsidR="003A5C17" w:rsidRPr="00E52025">
        <w:rPr>
          <w:sz w:val="24"/>
          <w:szCs w:val="24"/>
        </w:rPr>
        <w:t xml:space="preserve">valores agregados, </w:t>
      </w:r>
      <w:proofErr w:type="spellStart"/>
      <w:r w:rsidR="003A5C17" w:rsidRPr="00E52025">
        <w:rPr>
          <w:sz w:val="24"/>
          <w:szCs w:val="24"/>
        </w:rPr>
        <w:t>isorritmia</w:t>
      </w:r>
      <w:proofErr w:type="spellEnd"/>
      <w:r w:rsidR="003A5C17" w:rsidRPr="00E52025">
        <w:rPr>
          <w:sz w:val="24"/>
          <w:szCs w:val="24"/>
        </w:rPr>
        <w:t xml:space="preserve">, ritmo aditivo, polirritmia, ritmos não </w:t>
      </w:r>
      <w:proofErr w:type="spellStart"/>
      <w:r w:rsidR="003A5C17" w:rsidRPr="00E52025">
        <w:rPr>
          <w:sz w:val="24"/>
          <w:szCs w:val="24"/>
        </w:rPr>
        <w:t>retrogadáveis</w:t>
      </w:r>
      <w:proofErr w:type="spellEnd"/>
      <w:r w:rsidR="003A5C17" w:rsidRPr="00E52025">
        <w:rPr>
          <w:sz w:val="24"/>
          <w:szCs w:val="24"/>
        </w:rPr>
        <w:t xml:space="preserve">, pulsações irregulares, </w:t>
      </w:r>
      <w:r w:rsidR="003A5C17">
        <w:rPr>
          <w:sz w:val="24"/>
          <w:szCs w:val="24"/>
        </w:rPr>
        <w:t>agrupamentos conflitantes</w:t>
      </w:r>
      <w:r w:rsidR="003A5C17" w:rsidRPr="00E52025">
        <w:rPr>
          <w:sz w:val="24"/>
          <w:szCs w:val="24"/>
        </w:rPr>
        <w:t xml:space="preserve">, serialização rítmica, </w:t>
      </w:r>
      <w:r w:rsidR="003A5C17" w:rsidRPr="00E52025">
        <w:rPr>
          <w:i/>
          <w:sz w:val="24"/>
          <w:szCs w:val="24"/>
        </w:rPr>
        <w:t>time-point system</w:t>
      </w:r>
      <w:r w:rsidR="003A5C17">
        <w:rPr>
          <w:sz w:val="24"/>
          <w:szCs w:val="24"/>
        </w:rPr>
        <w:t xml:space="preserve">), a fundamentação possível terá por base </w:t>
      </w:r>
      <w:proofErr w:type="spellStart"/>
      <w:r w:rsidR="003A5C17">
        <w:rPr>
          <w:sz w:val="24"/>
          <w:szCs w:val="24"/>
        </w:rPr>
        <w:t>Messiaen</w:t>
      </w:r>
      <w:proofErr w:type="spellEnd"/>
      <w:r w:rsidR="003724DE">
        <w:rPr>
          <w:sz w:val="24"/>
          <w:szCs w:val="24"/>
        </w:rPr>
        <w:t>, 1944</w:t>
      </w:r>
      <w:r w:rsidR="003A5C17">
        <w:rPr>
          <w:sz w:val="24"/>
          <w:szCs w:val="24"/>
        </w:rPr>
        <w:t xml:space="preserve">; </w:t>
      </w:r>
      <w:proofErr w:type="spellStart"/>
      <w:r w:rsidR="003A5C17">
        <w:rPr>
          <w:sz w:val="24"/>
          <w:szCs w:val="24"/>
        </w:rPr>
        <w:t>Kostka</w:t>
      </w:r>
      <w:proofErr w:type="spellEnd"/>
      <w:r w:rsidR="003724DE">
        <w:rPr>
          <w:sz w:val="24"/>
          <w:szCs w:val="24"/>
        </w:rPr>
        <w:t>, 1999</w:t>
      </w:r>
      <w:r w:rsidR="003A5C17">
        <w:rPr>
          <w:sz w:val="24"/>
          <w:szCs w:val="24"/>
        </w:rPr>
        <w:t xml:space="preserve">; Lester, </w:t>
      </w:r>
      <w:r w:rsidR="003724DE">
        <w:rPr>
          <w:sz w:val="24"/>
          <w:szCs w:val="24"/>
        </w:rPr>
        <w:t>1989</w:t>
      </w:r>
      <w:r w:rsidR="00A90119">
        <w:rPr>
          <w:sz w:val="24"/>
          <w:szCs w:val="24"/>
        </w:rPr>
        <w:t xml:space="preserve">; </w:t>
      </w:r>
      <w:proofErr w:type="spellStart"/>
      <w:r w:rsidR="00A90119">
        <w:rPr>
          <w:sz w:val="24"/>
          <w:szCs w:val="24"/>
        </w:rPr>
        <w:t>Gauldin</w:t>
      </w:r>
      <w:proofErr w:type="spellEnd"/>
      <w:r w:rsidR="00A90119">
        <w:rPr>
          <w:sz w:val="24"/>
          <w:szCs w:val="24"/>
        </w:rPr>
        <w:t>, 2004</w:t>
      </w:r>
      <w:r w:rsidR="003724DE">
        <w:rPr>
          <w:sz w:val="24"/>
          <w:szCs w:val="24"/>
        </w:rPr>
        <w:t xml:space="preserve">. Ao abordar as </w:t>
      </w:r>
      <w:r w:rsidR="003724DE" w:rsidRPr="003724DE">
        <w:rPr>
          <w:sz w:val="24"/>
          <w:szCs w:val="24"/>
        </w:rPr>
        <w:t>t</w:t>
      </w:r>
      <w:r w:rsidR="003A5C17" w:rsidRPr="003724DE">
        <w:rPr>
          <w:sz w:val="24"/>
          <w:szCs w:val="24"/>
        </w:rPr>
        <w:t>ransformações que afetam aspectos métricos</w:t>
      </w:r>
      <w:r w:rsidR="003B2C18">
        <w:rPr>
          <w:sz w:val="24"/>
          <w:szCs w:val="24"/>
        </w:rPr>
        <w:t xml:space="preserve"> </w:t>
      </w:r>
      <w:r w:rsidR="003724DE">
        <w:rPr>
          <w:sz w:val="24"/>
          <w:szCs w:val="24"/>
        </w:rPr>
        <w:t xml:space="preserve">(nas quais estão englobados: </w:t>
      </w:r>
      <w:r w:rsidR="003A5C17" w:rsidRPr="00E52025">
        <w:rPr>
          <w:sz w:val="24"/>
          <w:szCs w:val="24"/>
        </w:rPr>
        <w:t xml:space="preserve">padrões rítmicos conflitantes com o metro estabelecido, metro irregular, mudanças sistemáticas de metro, </w:t>
      </w:r>
      <w:proofErr w:type="spellStart"/>
      <w:r w:rsidR="003A5C17" w:rsidRPr="00E52025">
        <w:rPr>
          <w:sz w:val="24"/>
          <w:szCs w:val="24"/>
        </w:rPr>
        <w:t>polimetria</w:t>
      </w:r>
      <w:proofErr w:type="spellEnd"/>
      <w:r w:rsidR="003A5C17" w:rsidRPr="00E52025">
        <w:rPr>
          <w:sz w:val="24"/>
          <w:szCs w:val="24"/>
        </w:rPr>
        <w:t xml:space="preserve">, </w:t>
      </w:r>
      <w:proofErr w:type="spellStart"/>
      <w:r w:rsidR="003A5C17" w:rsidRPr="00E52025">
        <w:rPr>
          <w:sz w:val="24"/>
          <w:szCs w:val="24"/>
        </w:rPr>
        <w:t>hipermetros</w:t>
      </w:r>
      <w:proofErr w:type="spellEnd"/>
      <w:r w:rsidR="003A5C17" w:rsidRPr="00E52025">
        <w:rPr>
          <w:sz w:val="24"/>
          <w:szCs w:val="24"/>
        </w:rPr>
        <w:t xml:space="preserve">, metros combinados, compassos assimétricos, notação proporcional, </w:t>
      </w:r>
      <w:proofErr w:type="spellStart"/>
      <w:r w:rsidR="003A5C17" w:rsidRPr="00E52025">
        <w:rPr>
          <w:sz w:val="24"/>
          <w:szCs w:val="24"/>
        </w:rPr>
        <w:t>ametria</w:t>
      </w:r>
      <w:proofErr w:type="spellEnd"/>
      <w:r w:rsidR="003724DE">
        <w:rPr>
          <w:sz w:val="24"/>
          <w:szCs w:val="24"/>
        </w:rPr>
        <w:t xml:space="preserve">) a fundamentação possível terá por base Carter, 1977; Cooper </w:t>
      </w:r>
      <w:r w:rsidR="003724DE" w:rsidRPr="003724DE">
        <w:rPr>
          <w:sz w:val="24"/>
          <w:szCs w:val="24"/>
        </w:rPr>
        <w:t>&amp; Meyer</w:t>
      </w:r>
      <w:r w:rsidR="003724DE">
        <w:rPr>
          <w:sz w:val="24"/>
          <w:szCs w:val="24"/>
        </w:rPr>
        <w:t xml:space="preserve">, 1963; </w:t>
      </w:r>
      <w:proofErr w:type="spellStart"/>
      <w:r w:rsidR="003724DE">
        <w:rPr>
          <w:sz w:val="24"/>
          <w:szCs w:val="24"/>
        </w:rPr>
        <w:t>Gramani</w:t>
      </w:r>
      <w:proofErr w:type="spellEnd"/>
      <w:r w:rsidR="003724DE">
        <w:rPr>
          <w:sz w:val="24"/>
          <w:szCs w:val="24"/>
        </w:rPr>
        <w:t xml:space="preserve">, 1999. Ambos os exemplos de </w:t>
      </w:r>
      <w:r w:rsidR="003724DE">
        <w:rPr>
          <w:sz w:val="24"/>
          <w:szCs w:val="24"/>
        </w:rPr>
        <w:lastRenderedPageBreak/>
        <w:t xml:space="preserve">transformações têm fundamentação psicológico-cognitiva nos escritos de </w:t>
      </w:r>
      <w:proofErr w:type="spellStart"/>
      <w:r w:rsidR="004F77C7">
        <w:rPr>
          <w:sz w:val="24"/>
          <w:szCs w:val="24"/>
        </w:rPr>
        <w:t>Fraisse</w:t>
      </w:r>
      <w:proofErr w:type="spellEnd"/>
      <w:r w:rsidR="004F77C7">
        <w:rPr>
          <w:sz w:val="24"/>
          <w:szCs w:val="24"/>
        </w:rPr>
        <w:t xml:space="preserve">, 1963; </w:t>
      </w:r>
      <w:proofErr w:type="spellStart"/>
      <w:r w:rsidR="003724DE" w:rsidRPr="003724DE">
        <w:rPr>
          <w:sz w:val="24"/>
          <w:szCs w:val="24"/>
        </w:rPr>
        <w:t>Gabrielsson</w:t>
      </w:r>
      <w:proofErr w:type="spellEnd"/>
      <w:r w:rsidR="003724DE">
        <w:rPr>
          <w:sz w:val="24"/>
          <w:szCs w:val="24"/>
        </w:rPr>
        <w:t>, 1993 e 1973.</w:t>
      </w:r>
      <w:r w:rsidR="00BF68BD">
        <w:rPr>
          <w:sz w:val="24"/>
          <w:szCs w:val="24"/>
        </w:rPr>
        <w:t xml:space="preserve"> A</w:t>
      </w:r>
      <w:r w:rsidR="00DF4A5E">
        <w:rPr>
          <w:sz w:val="24"/>
          <w:szCs w:val="24"/>
        </w:rPr>
        <w:t>pós essa análise</w:t>
      </w:r>
      <w:r w:rsidR="00BF68BD">
        <w:rPr>
          <w:sz w:val="24"/>
          <w:szCs w:val="24"/>
        </w:rPr>
        <w:t xml:space="preserve">, as estruturas rítmicas são praticadas de acordo com </w:t>
      </w:r>
      <w:r w:rsidR="00DF4A5E">
        <w:rPr>
          <w:sz w:val="24"/>
          <w:szCs w:val="24"/>
        </w:rPr>
        <w:t>um</w:t>
      </w:r>
      <w:r w:rsidR="00BF68BD">
        <w:rPr>
          <w:sz w:val="24"/>
          <w:szCs w:val="24"/>
        </w:rPr>
        <w:t>a proposta didática direcionada ao desenvolvimento d</w:t>
      </w:r>
      <w:r w:rsidR="00DF4A5E">
        <w:rPr>
          <w:sz w:val="24"/>
          <w:szCs w:val="24"/>
        </w:rPr>
        <w:t>ess</w:t>
      </w:r>
      <w:r w:rsidR="00BF68BD">
        <w:rPr>
          <w:sz w:val="24"/>
          <w:szCs w:val="24"/>
        </w:rPr>
        <w:t>as respectivas estruturas analisadas. Para fins dessa comunicação, o procedimento descrito será exemplifica</w:t>
      </w:r>
      <w:r w:rsidR="0098070F">
        <w:rPr>
          <w:sz w:val="24"/>
          <w:szCs w:val="24"/>
        </w:rPr>
        <w:t>do baseado nos procedimentos de</w:t>
      </w:r>
      <w:r w:rsidR="00BF68BD">
        <w:rPr>
          <w:sz w:val="24"/>
          <w:szCs w:val="24"/>
        </w:rPr>
        <w:t xml:space="preserve"> </w:t>
      </w:r>
      <w:r w:rsidR="0098070F" w:rsidRPr="00E52025">
        <w:rPr>
          <w:sz w:val="24"/>
          <w:szCs w:val="24"/>
        </w:rPr>
        <w:t>rítmicos conflitantes com o metro estabelecido</w:t>
      </w:r>
      <w:r w:rsidR="0098070F">
        <w:rPr>
          <w:sz w:val="24"/>
          <w:szCs w:val="24"/>
        </w:rPr>
        <w:t xml:space="preserve"> (</w:t>
      </w:r>
      <w:proofErr w:type="spellStart"/>
      <w:r w:rsidR="0098070F">
        <w:rPr>
          <w:sz w:val="24"/>
          <w:szCs w:val="24"/>
        </w:rPr>
        <w:t>cross-rhythm</w:t>
      </w:r>
      <w:proofErr w:type="spellEnd"/>
      <w:r w:rsidR="0098070F">
        <w:rPr>
          <w:sz w:val="24"/>
          <w:szCs w:val="24"/>
        </w:rPr>
        <w:t>), modulação métrica, quiálteras métricas e quiálteras aninhadas (</w:t>
      </w:r>
      <w:proofErr w:type="spellStart"/>
      <w:r w:rsidR="0098070F">
        <w:rPr>
          <w:sz w:val="24"/>
          <w:szCs w:val="24"/>
        </w:rPr>
        <w:t>nested</w:t>
      </w:r>
      <w:proofErr w:type="spellEnd"/>
      <w:r w:rsidR="0098070F">
        <w:rPr>
          <w:sz w:val="24"/>
          <w:szCs w:val="24"/>
        </w:rPr>
        <w:t xml:space="preserve"> </w:t>
      </w:r>
      <w:proofErr w:type="spellStart"/>
      <w:r w:rsidR="0098070F">
        <w:rPr>
          <w:sz w:val="24"/>
          <w:szCs w:val="24"/>
        </w:rPr>
        <w:t>tuplets</w:t>
      </w:r>
      <w:proofErr w:type="spellEnd"/>
      <w:r w:rsidR="0098070F">
        <w:rPr>
          <w:sz w:val="24"/>
          <w:szCs w:val="24"/>
        </w:rPr>
        <w:t>).</w:t>
      </w:r>
    </w:p>
    <w:p w:rsidR="00B6187A" w:rsidRDefault="00B6187A" w:rsidP="008E2947">
      <w:pPr>
        <w:spacing w:line="360" w:lineRule="auto"/>
        <w:jc w:val="both"/>
        <w:rPr>
          <w:sz w:val="24"/>
          <w:szCs w:val="24"/>
        </w:rPr>
      </w:pPr>
    </w:p>
    <w:p w:rsidR="00B6187A" w:rsidRDefault="00B6187A" w:rsidP="008E2947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B26BDB">
        <w:rPr>
          <w:b/>
          <w:sz w:val="24"/>
          <w:szCs w:val="24"/>
        </w:rPr>
        <w:t>Palavras-chave</w:t>
      </w:r>
      <w:bookmarkEnd w:id="0"/>
      <w:r>
        <w:rPr>
          <w:sz w:val="24"/>
          <w:szCs w:val="24"/>
        </w:rPr>
        <w:t>: estruturação rítmica; pós-tonalidade; métricas irregulares; quiálteras aninhadas.</w:t>
      </w:r>
    </w:p>
    <w:p w:rsidR="00BF68BD" w:rsidRDefault="00BF68BD" w:rsidP="008E2947">
      <w:pPr>
        <w:spacing w:line="360" w:lineRule="auto"/>
        <w:jc w:val="both"/>
        <w:rPr>
          <w:sz w:val="24"/>
          <w:szCs w:val="24"/>
        </w:rPr>
      </w:pPr>
    </w:p>
    <w:p w:rsidR="00FD7029" w:rsidRPr="00DF4A5E" w:rsidRDefault="00606F8E" w:rsidP="00FD7029">
      <w:pPr>
        <w:spacing w:line="360" w:lineRule="auto"/>
        <w:jc w:val="both"/>
        <w:rPr>
          <w:b/>
          <w:sz w:val="24"/>
          <w:szCs w:val="24"/>
          <w:lang w:val="en-US"/>
        </w:rPr>
      </w:pPr>
      <w:proofErr w:type="spellStart"/>
      <w:r w:rsidRPr="00DF4A5E">
        <w:rPr>
          <w:b/>
          <w:sz w:val="24"/>
          <w:szCs w:val="24"/>
          <w:lang w:val="en-US"/>
        </w:rPr>
        <w:t>Referências</w:t>
      </w:r>
      <w:proofErr w:type="spellEnd"/>
    </w:p>
    <w:p w:rsidR="00FD7029" w:rsidRPr="00E52025" w:rsidRDefault="00FD7029" w:rsidP="00FD7029">
      <w:pPr>
        <w:pStyle w:val="Corpodetexto"/>
        <w:jc w:val="both"/>
        <w:rPr>
          <w:szCs w:val="24"/>
          <w:lang w:val="en-US"/>
        </w:rPr>
      </w:pPr>
      <w:r w:rsidRPr="00E52025">
        <w:rPr>
          <w:szCs w:val="24"/>
          <w:lang w:val="en-US"/>
        </w:rPr>
        <w:t xml:space="preserve">CARTER, Elliott. “The time dimension in music”. In: </w:t>
      </w:r>
      <w:r w:rsidRPr="00E52025">
        <w:rPr>
          <w:i/>
          <w:szCs w:val="24"/>
          <w:lang w:val="en-US"/>
        </w:rPr>
        <w:t>The writings of Elliott Carter</w:t>
      </w:r>
      <w:r w:rsidRPr="00E52025">
        <w:rPr>
          <w:szCs w:val="24"/>
          <w:lang w:val="en-US"/>
        </w:rPr>
        <w:t xml:space="preserve">. Ed. Else &amp; Kurt Stone. </w:t>
      </w:r>
      <w:smartTag w:uri="urn:schemas-microsoft-com:office:smarttags" w:element="City">
        <w:smartTag w:uri="urn:schemas-microsoft-com:office:smarttags" w:element="place">
          <w:r w:rsidRPr="00E52025">
            <w:rPr>
              <w:szCs w:val="24"/>
              <w:lang w:val="en-US"/>
            </w:rPr>
            <w:t>London</w:t>
          </w:r>
        </w:smartTag>
      </w:smartTag>
      <w:r w:rsidRPr="00E52025">
        <w:rPr>
          <w:szCs w:val="24"/>
          <w:lang w:val="en-US"/>
        </w:rPr>
        <w:t>, 1977.</w:t>
      </w:r>
    </w:p>
    <w:p w:rsidR="00FD7029" w:rsidRPr="00E52025" w:rsidRDefault="00FD7029" w:rsidP="00FD7029">
      <w:pPr>
        <w:jc w:val="both"/>
        <w:rPr>
          <w:sz w:val="24"/>
          <w:szCs w:val="24"/>
          <w:lang w:val="en-US"/>
        </w:rPr>
      </w:pPr>
    </w:p>
    <w:p w:rsidR="00FD7029" w:rsidRDefault="00FD7029" w:rsidP="00FD7029">
      <w:pPr>
        <w:jc w:val="both"/>
        <w:rPr>
          <w:sz w:val="24"/>
          <w:szCs w:val="24"/>
          <w:lang w:val="en-US"/>
        </w:rPr>
      </w:pPr>
      <w:r w:rsidRPr="00E52025">
        <w:rPr>
          <w:sz w:val="24"/>
          <w:szCs w:val="24"/>
          <w:lang w:val="en-US"/>
        </w:rPr>
        <w:t xml:space="preserve">COOPER, </w:t>
      </w:r>
      <w:proofErr w:type="spellStart"/>
      <w:r w:rsidRPr="00E52025">
        <w:rPr>
          <w:sz w:val="24"/>
          <w:szCs w:val="24"/>
          <w:lang w:val="en-US"/>
        </w:rPr>
        <w:t>Grossvenor</w:t>
      </w:r>
      <w:proofErr w:type="spellEnd"/>
      <w:r w:rsidRPr="00E52025">
        <w:rPr>
          <w:sz w:val="24"/>
          <w:szCs w:val="24"/>
          <w:lang w:val="en-US"/>
        </w:rPr>
        <w:t xml:space="preserve"> &amp; MEYER, Leonard. </w:t>
      </w:r>
      <w:r w:rsidRPr="00E52025">
        <w:rPr>
          <w:i/>
          <w:sz w:val="24"/>
          <w:szCs w:val="24"/>
          <w:lang w:val="en-US"/>
        </w:rPr>
        <w:t>The Rhythmic Structure of Music.</w:t>
      </w:r>
      <w:r w:rsidRPr="00E52025">
        <w:rPr>
          <w:sz w:val="24"/>
          <w:szCs w:val="24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E52025">
            <w:rPr>
              <w:sz w:val="24"/>
              <w:szCs w:val="24"/>
              <w:lang w:val="en-US"/>
            </w:rPr>
            <w:t>Chicago</w:t>
          </w:r>
        </w:smartTag>
      </w:smartTag>
      <w:r w:rsidRPr="00E52025">
        <w:rPr>
          <w:sz w:val="24"/>
          <w:szCs w:val="24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E52025">
            <w:rPr>
              <w:sz w:val="24"/>
              <w:szCs w:val="24"/>
              <w:lang w:val="en-US"/>
            </w:rPr>
            <w:t>University</w:t>
          </w:r>
        </w:smartTag>
        <w:r w:rsidRPr="00E52025">
          <w:rPr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E52025">
            <w:rPr>
              <w:sz w:val="24"/>
              <w:szCs w:val="24"/>
              <w:lang w:val="en-US"/>
            </w:rPr>
            <w:t>Chicago</w:t>
          </w:r>
        </w:smartTag>
      </w:smartTag>
      <w:r w:rsidRPr="00E52025">
        <w:rPr>
          <w:sz w:val="24"/>
          <w:szCs w:val="24"/>
          <w:lang w:val="en-US"/>
        </w:rPr>
        <w:t xml:space="preserve"> Press, 1963.</w:t>
      </w:r>
    </w:p>
    <w:p w:rsidR="00FD7029" w:rsidRDefault="00FD7029" w:rsidP="00FD7029">
      <w:pPr>
        <w:jc w:val="both"/>
        <w:rPr>
          <w:rStyle w:val="Typewriter"/>
          <w:sz w:val="24"/>
          <w:szCs w:val="24"/>
          <w:lang w:val="en-US"/>
        </w:rPr>
      </w:pPr>
    </w:p>
    <w:p w:rsidR="00EC2C77" w:rsidRDefault="00EC2C77" w:rsidP="00EC2C77">
      <w:pPr>
        <w:rPr>
          <w:sz w:val="24"/>
          <w:szCs w:val="24"/>
          <w:lang w:val="en-US"/>
        </w:rPr>
      </w:pPr>
      <w:r w:rsidRPr="00D14530">
        <w:rPr>
          <w:sz w:val="24"/>
          <w:szCs w:val="24"/>
          <w:lang w:val="en-US"/>
        </w:rPr>
        <w:t xml:space="preserve">FRAISSE, Paul. The </w:t>
      </w:r>
      <w:r>
        <w:rPr>
          <w:sz w:val="24"/>
          <w:szCs w:val="24"/>
          <w:lang w:val="en-US"/>
        </w:rPr>
        <w:t>p</w:t>
      </w:r>
      <w:r w:rsidRPr="00D14530">
        <w:rPr>
          <w:sz w:val="24"/>
          <w:szCs w:val="24"/>
          <w:lang w:val="en-US"/>
        </w:rPr>
        <w:t>sychology of time.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Tradução</w:t>
      </w:r>
      <w:proofErr w:type="spellEnd"/>
      <w:r>
        <w:rPr>
          <w:sz w:val="24"/>
          <w:szCs w:val="24"/>
          <w:lang w:val="en-US"/>
        </w:rPr>
        <w:t>: Jennifer Leith. New York: Harper &amp; Row, 1963.</w:t>
      </w:r>
    </w:p>
    <w:p w:rsidR="00EC2C77" w:rsidRDefault="00EC2C77" w:rsidP="00EC2C77">
      <w:pPr>
        <w:rPr>
          <w:sz w:val="24"/>
          <w:szCs w:val="24"/>
          <w:lang w:val="en-US"/>
        </w:rPr>
      </w:pPr>
    </w:p>
    <w:p w:rsidR="00FD7029" w:rsidRDefault="00FD7029" w:rsidP="00FD7029">
      <w:pPr>
        <w:rPr>
          <w:sz w:val="24"/>
          <w:szCs w:val="24"/>
          <w:lang w:val="en-US"/>
        </w:rPr>
      </w:pPr>
      <w:r w:rsidRPr="00E97CA1">
        <w:rPr>
          <w:sz w:val="24"/>
          <w:szCs w:val="24"/>
          <w:lang w:val="en-US"/>
        </w:rPr>
        <w:t>GABRIELSSON, A</w:t>
      </w:r>
      <w:r>
        <w:rPr>
          <w:sz w:val="24"/>
          <w:szCs w:val="24"/>
          <w:lang w:val="en-US"/>
        </w:rPr>
        <w:t xml:space="preserve">lf. </w:t>
      </w:r>
      <w:r w:rsidRPr="00E97CA1">
        <w:rPr>
          <w:sz w:val="24"/>
          <w:szCs w:val="24"/>
          <w:lang w:val="en-US"/>
        </w:rPr>
        <w:t xml:space="preserve">The complexities of rhythm. In T. J. </w:t>
      </w:r>
      <w:proofErr w:type="spellStart"/>
      <w:r w:rsidRPr="00E97CA1">
        <w:rPr>
          <w:sz w:val="24"/>
          <w:szCs w:val="24"/>
          <w:lang w:val="en-US"/>
        </w:rPr>
        <w:t>Tighe</w:t>
      </w:r>
      <w:proofErr w:type="spellEnd"/>
      <w:r w:rsidRPr="00E97CA1">
        <w:rPr>
          <w:sz w:val="24"/>
          <w:szCs w:val="24"/>
          <w:lang w:val="en-US"/>
        </w:rPr>
        <w:t xml:space="preserve"> &amp; W. J. Dowling (Eds.), </w:t>
      </w:r>
      <w:r w:rsidRPr="00E97CA1">
        <w:rPr>
          <w:i/>
          <w:sz w:val="24"/>
          <w:szCs w:val="24"/>
          <w:lang w:val="en-US"/>
        </w:rPr>
        <w:t>Psychology and music: The understanding of melody and rhythm</w:t>
      </w:r>
      <w:r>
        <w:rPr>
          <w:sz w:val="24"/>
          <w:szCs w:val="24"/>
          <w:lang w:val="en-US"/>
        </w:rPr>
        <w:t>.</w:t>
      </w:r>
      <w:r w:rsidRPr="00E97CA1">
        <w:rPr>
          <w:sz w:val="24"/>
          <w:szCs w:val="24"/>
          <w:lang w:val="en-US"/>
        </w:rPr>
        <w:t xml:space="preserve"> </w:t>
      </w:r>
      <w:r w:rsidRPr="00FD7029">
        <w:rPr>
          <w:sz w:val="24"/>
          <w:szCs w:val="24"/>
          <w:lang w:val="en-US"/>
        </w:rPr>
        <w:t>Lawrence Erlbaum Associates, Inc.1993,</w:t>
      </w:r>
      <w:r w:rsidRPr="00E97CA1">
        <w:rPr>
          <w:sz w:val="24"/>
          <w:szCs w:val="24"/>
          <w:lang w:val="en-US"/>
        </w:rPr>
        <w:t xml:space="preserve"> pp. 93–120</w:t>
      </w:r>
    </w:p>
    <w:p w:rsidR="00FD7029" w:rsidRDefault="00FD7029" w:rsidP="00FD7029">
      <w:pPr>
        <w:rPr>
          <w:sz w:val="24"/>
          <w:szCs w:val="24"/>
          <w:lang w:val="en-US"/>
        </w:rPr>
      </w:pPr>
    </w:p>
    <w:p w:rsidR="00FD7029" w:rsidRDefault="00FD7029" w:rsidP="00FD70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_____________ . </w:t>
      </w:r>
      <w:r>
        <w:rPr>
          <w:i/>
          <w:sz w:val="24"/>
          <w:szCs w:val="24"/>
          <w:lang w:val="en-US"/>
        </w:rPr>
        <w:t>Studies in Rhythm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Upsala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Upsala</w:t>
      </w:r>
      <w:proofErr w:type="spellEnd"/>
      <w:r>
        <w:rPr>
          <w:sz w:val="24"/>
          <w:szCs w:val="24"/>
          <w:lang w:val="en-US"/>
        </w:rPr>
        <w:t xml:space="preserve"> University, 1973.</w:t>
      </w:r>
    </w:p>
    <w:p w:rsidR="00A90119" w:rsidRDefault="00A90119" w:rsidP="00FD7029">
      <w:pPr>
        <w:rPr>
          <w:sz w:val="24"/>
          <w:szCs w:val="24"/>
          <w:lang w:val="en-US"/>
        </w:rPr>
      </w:pPr>
    </w:p>
    <w:p w:rsidR="00A90119" w:rsidRPr="005F4483" w:rsidRDefault="00A90119" w:rsidP="00FD7029">
      <w:pPr>
        <w:rPr>
          <w:sz w:val="24"/>
          <w:szCs w:val="24"/>
          <w:lang w:val="en-US"/>
        </w:rPr>
      </w:pPr>
      <w:r w:rsidRPr="00E52025">
        <w:rPr>
          <w:sz w:val="24"/>
          <w:szCs w:val="24"/>
          <w:lang w:val="en-US"/>
        </w:rPr>
        <w:t xml:space="preserve">GAULDIN, Robert. </w:t>
      </w:r>
      <w:r w:rsidRPr="00E52025">
        <w:rPr>
          <w:i/>
          <w:sz w:val="24"/>
          <w:szCs w:val="24"/>
          <w:lang w:val="en-US"/>
        </w:rPr>
        <w:t>Harmonic Practice in Tonal Music</w:t>
      </w:r>
      <w:r w:rsidRPr="00E52025">
        <w:rPr>
          <w:sz w:val="24"/>
          <w:szCs w:val="24"/>
          <w:lang w:val="en-US"/>
        </w:rPr>
        <w:t xml:space="preserve">. </w:t>
      </w:r>
      <w:smartTag w:uri="urn:schemas-microsoft-com:office:smarttags" w:element="State">
        <w:smartTag w:uri="urn:schemas-microsoft-com:office:smarttags" w:element="place">
          <w:r w:rsidRPr="00E52025">
            <w:rPr>
              <w:sz w:val="24"/>
              <w:szCs w:val="24"/>
              <w:lang w:val="en-US"/>
            </w:rPr>
            <w:t>New York</w:t>
          </w:r>
        </w:smartTag>
      </w:smartTag>
      <w:r w:rsidRPr="00E52025">
        <w:rPr>
          <w:sz w:val="24"/>
          <w:szCs w:val="24"/>
          <w:lang w:val="en-US"/>
        </w:rPr>
        <w:t>: Norton &amp; Company, 2004</w:t>
      </w:r>
    </w:p>
    <w:p w:rsidR="00FD7029" w:rsidRPr="00E52025" w:rsidRDefault="00FD7029" w:rsidP="00FD7029">
      <w:pPr>
        <w:jc w:val="both"/>
        <w:rPr>
          <w:sz w:val="24"/>
          <w:szCs w:val="24"/>
          <w:lang w:val="en-US"/>
        </w:rPr>
      </w:pPr>
    </w:p>
    <w:p w:rsidR="00FD7029" w:rsidRPr="00DF4A5E" w:rsidRDefault="00FD7029" w:rsidP="00FD7029">
      <w:pPr>
        <w:jc w:val="both"/>
        <w:rPr>
          <w:sz w:val="24"/>
          <w:szCs w:val="24"/>
        </w:rPr>
      </w:pPr>
      <w:r w:rsidRPr="00DF4A5E">
        <w:rPr>
          <w:sz w:val="24"/>
          <w:szCs w:val="24"/>
        </w:rPr>
        <w:t xml:space="preserve">GRAMANI, José Eduardo. </w:t>
      </w:r>
      <w:r w:rsidRPr="00DF4A5E">
        <w:rPr>
          <w:i/>
          <w:sz w:val="24"/>
          <w:szCs w:val="24"/>
        </w:rPr>
        <w:t>Rítmica</w:t>
      </w:r>
      <w:r w:rsidRPr="00DF4A5E">
        <w:rPr>
          <w:sz w:val="24"/>
          <w:szCs w:val="24"/>
        </w:rPr>
        <w:t>. São Paulo: Perspectiva,</w:t>
      </w:r>
      <w:r w:rsidRPr="00DF4A5E">
        <w:rPr>
          <w:i/>
          <w:sz w:val="24"/>
          <w:szCs w:val="24"/>
        </w:rPr>
        <w:t xml:space="preserve"> </w:t>
      </w:r>
      <w:r w:rsidRPr="00DF4A5E">
        <w:rPr>
          <w:sz w:val="24"/>
          <w:szCs w:val="24"/>
        </w:rPr>
        <w:t>1999.</w:t>
      </w:r>
    </w:p>
    <w:p w:rsidR="00FD7029" w:rsidRPr="00DF4A5E" w:rsidRDefault="00FD7029" w:rsidP="00FD7029">
      <w:pPr>
        <w:jc w:val="both"/>
        <w:rPr>
          <w:sz w:val="24"/>
          <w:szCs w:val="24"/>
        </w:rPr>
      </w:pPr>
    </w:p>
    <w:p w:rsidR="00FD7029" w:rsidRPr="00E52025" w:rsidRDefault="00FD7029" w:rsidP="00FD7029">
      <w:pPr>
        <w:jc w:val="both"/>
        <w:rPr>
          <w:sz w:val="24"/>
          <w:szCs w:val="24"/>
          <w:lang w:val="en-US"/>
        </w:rPr>
      </w:pPr>
      <w:r w:rsidRPr="00E52025">
        <w:rPr>
          <w:sz w:val="24"/>
          <w:szCs w:val="24"/>
          <w:lang w:val="en-US"/>
        </w:rPr>
        <w:t xml:space="preserve">KOSTKA, Stefan  M. </w:t>
      </w:r>
      <w:r w:rsidRPr="00E52025">
        <w:rPr>
          <w:i/>
          <w:sz w:val="24"/>
          <w:szCs w:val="24"/>
          <w:lang w:val="en-US"/>
        </w:rPr>
        <w:t>Materials and Techniques of Twentieth-Century Music</w:t>
      </w:r>
      <w:r w:rsidRPr="00E52025">
        <w:rPr>
          <w:sz w:val="24"/>
          <w:szCs w:val="24"/>
          <w:lang w:val="en-US"/>
        </w:rPr>
        <w:t xml:space="preserve">. 2ª ed. </w:t>
      </w:r>
      <w:smartTag w:uri="urn:schemas-microsoft-com:office:smarttags" w:element="State">
        <w:smartTag w:uri="urn:schemas-microsoft-com:office:smarttags" w:element="place">
          <w:r w:rsidRPr="00E52025">
            <w:rPr>
              <w:sz w:val="24"/>
              <w:szCs w:val="24"/>
              <w:lang w:val="en-US"/>
            </w:rPr>
            <w:t>New Jersey</w:t>
          </w:r>
        </w:smartTag>
      </w:smartTag>
      <w:r w:rsidRPr="00E52025">
        <w:rPr>
          <w:sz w:val="24"/>
          <w:szCs w:val="24"/>
          <w:lang w:val="en-US"/>
        </w:rPr>
        <w:t xml:space="preserve">: Prentice-Hall Inc., 1999.  </w:t>
      </w:r>
    </w:p>
    <w:p w:rsidR="00FD7029" w:rsidRPr="00E52025" w:rsidRDefault="00FD7029" w:rsidP="00FD7029">
      <w:pPr>
        <w:jc w:val="both"/>
        <w:rPr>
          <w:sz w:val="24"/>
          <w:szCs w:val="24"/>
          <w:lang w:val="en-US"/>
        </w:rPr>
      </w:pPr>
    </w:p>
    <w:p w:rsidR="00FD7029" w:rsidRPr="00E52025" w:rsidRDefault="00FD7029" w:rsidP="00FD7029">
      <w:pPr>
        <w:jc w:val="both"/>
        <w:rPr>
          <w:sz w:val="24"/>
          <w:szCs w:val="24"/>
          <w:lang w:val="en-US"/>
        </w:rPr>
      </w:pPr>
      <w:r w:rsidRPr="00E52025">
        <w:rPr>
          <w:sz w:val="24"/>
          <w:szCs w:val="24"/>
          <w:lang w:val="en-US"/>
        </w:rPr>
        <w:t xml:space="preserve">LESTER, Joel. </w:t>
      </w:r>
      <w:r w:rsidRPr="00E52025">
        <w:rPr>
          <w:i/>
          <w:sz w:val="24"/>
          <w:szCs w:val="24"/>
          <w:lang w:val="en-US"/>
        </w:rPr>
        <w:t>Analytic Approaches to Twentieth-Century Music</w:t>
      </w:r>
      <w:r w:rsidRPr="00E52025">
        <w:rPr>
          <w:sz w:val="24"/>
          <w:szCs w:val="24"/>
          <w:lang w:val="en-US"/>
        </w:rPr>
        <w:t xml:space="preserve">. </w:t>
      </w:r>
      <w:smartTag w:uri="urn:schemas-microsoft-com:office:smarttags" w:element="State">
        <w:smartTag w:uri="urn:schemas-microsoft-com:office:smarttags" w:element="place">
          <w:r w:rsidRPr="00E52025">
            <w:rPr>
              <w:sz w:val="24"/>
              <w:szCs w:val="24"/>
              <w:lang w:val="en-US"/>
            </w:rPr>
            <w:t>New York</w:t>
          </w:r>
        </w:smartTag>
      </w:smartTag>
      <w:r w:rsidRPr="00E52025">
        <w:rPr>
          <w:sz w:val="24"/>
          <w:szCs w:val="24"/>
          <w:lang w:val="en-US"/>
        </w:rPr>
        <w:t>: Norton, 1989.</w:t>
      </w:r>
    </w:p>
    <w:p w:rsidR="00FD7029" w:rsidRPr="00DF4A5E" w:rsidRDefault="00FD7029" w:rsidP="00FD7029">
      <w:pPr>
        <w:jc w:val="both"/>
        <w:rPr>
          <w:sz w:val="24"/>
          <w:szCs w:val="24"/>
          <w:lang w:val="en-US"/>
        </w:rPr>
      </w:pPr>
    </w:p>
    <w:p w:rsidR="00FD7029" w:rsidRPr="00E52025" w:rsidRDefault="00FD7029" w:rsidP="00FD7029">
      <w:pPr>
        <w:jc w:val="both"/>
        <w:rPr>
          <w:sz w:val="24"/>
          <w:szCs w:val="24"/>
          <w:lang w:val="en-US"/>
        </w:rPr>
      </w:pPr>
      <w:r w:rsidRPr="00606F8E">
        <w:rPr>
          <w:sz w:val="24"/>
          <w:szCs w:val="24"/>
          <w:lang w:val="en-US"/>
        </w:rPr>
        <w:t xml:space="preserve">MESSIAEN, Olivier. </w:t>
      </w:r>
      <w:r w:rsidR="00606F8E">
        <w:rPr>
          <w:i/>
          <w:sz w:val="24"/>
          <w:szCs w:val="24"/>
          <w:lang w:val="en-US"/>
        </w:rPr>
        <w:t>Technique de</w:t>
      </w:r>
      <w:r w:rsidRPr="00E52025">
        <w:rPr>
          <w:i/>
          <w:sz w:val="24"/>
          <w:szCs w:val="24"/>
          <w:lang w:val="en-US"/>
        </w:rPr>
        <w:t xml:space="preserve"> mon </w:t>
      </w:r>
      <w:proofErr w:type="spellStart"/>
      <w:r w:rsidRPr="00E52025">
        <w:rPr>
          <w:i/>
          <w:sz w:val="24"/>
          <w:szCs w:val="24"/>
          <w:lang w:val="en-US"/>
        </w:rPr>
        <w:t>langage</w:t>
      </w:r>
      <w:proofErr w:type="spellEnd"/>
      <w:r w:rsidRPr="00E52025">
        <w:rPr>
          <w:i/>
          <w:sz w:val="24"/>
          <w:szCs w:val="24"/>
          <w:lang w:val="en-US"/>
        </w:rPr>
        <w:t xml:space="preserve"> musical. </w:t>
      </w:r>
      <w:smartTag w:uri="urn:schemas-microsoft-com:office:smarttags" w:element="City">
        <w:smartTag w:uri="urn:schemas-microsoft-com:office:smarttags" w:element="place">
          <w:r w:rsidRPr="00E52025">
            <w:rPr>
              <w:sz w:val="24"/>
              <w:szCs w:val="24"/>
              <w:lang w:val="en-US"/>
            </w:rPr>
            <w:t>Paris</w:t>
          </w:r>
        </w:smartTag>
      </w:smartTag>
      <w:r w:rsidRPr="00E52025">
        <w:rPr>
          <w:sz w:val="24"/>
          <w:szCs w:val="24"/>
          <w:lang w:val="en-US"/>
        </w:rPr>
        <w:t>, 1944.</w:t>
      </w:r>
    </w:p>
    <w:p w:rsidR="00FD7029" w:rsidRPr="00FD7029" w:rsidRDefault="00FD7029" w:rsidP="008E2947">
      <w:pPr>
        <w:spacing w:line="360" w:lineRule="auto"/>
        <w:jc w:val="both"/>
        <w:rPr>
          <w:sz w:val="24"/>
          <w:szCs w:val="24"/>
          <w:lang w:val="en-US"/>
        </w:rPr>
      </w:pPr>
    </w:p>
    <w:p w:rsidR="00EC2C77" w:rsidRDefault="00EC2C77" w:rsidP="00EC2C77">
      <w:pPr>
        <w:rPr>
          <w:sz w:val="24"/>
          <w:szCs w:val="24"/>
          <w:lang w:val="en-US"/>
        </w:rPr>
      </w:pPr>
    </w:p>
    <w:p w:rsidR="0031050E" w:rsidRPr="00FD7029" w:rsidRDefault="0031050E" w:rsidP="00EC2C77">
      <w:pPr>
        <w:spacing w:line="360" w:lineRule="auto"/>
        <w:jc w:val="both"/>
        <w:rPr>
          <w:lang w:val="en-US"/>
        </w:rPr>
      </w:pPr>
    </w:p>
    <w:sectPr w:rsidR="0031050E" w:rsidRPr="00FD702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09" w:rsidRDefault="00DF0609" w:rsidP="0031050E">
      <w:r>
        <w:separator/>
      </w:r>
    </w:p>
  </w:endnote>
  <w:endnote w:type="continuationSeparator" w:id="0">
    <w:p w:rsidR="00DF0609" w:rsidRDefault="00DF0609" w:rsidP="0031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107228"/>
      <w:docPartObj>
        <w:docPartGallery w:val="Page Numbers (Bottom of Page)"/>
        <w:docPartUnique/>
      </w:docPartObj>
    </w:sdtPr>
    <w:sdtContent>
      <w:p w:rsidR="00E57B22" w:rsidRDefault="00E57B2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DB">
          <w:rPr>
            <w:noProof/>
          </w:rPr>
          <w:t>3</w:t>
        </w:r>
        <w:r>
          <w:fldChar w:fldCharType="end"/>
        </w:r>
      </w:p>
    </w:sdtContent>
  </w:sdt>
  <w:p w:rsidR="00E57B22" w:rsidRDefault="00E57B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09" w:rsidRDefault="00DF0609" w:rsidP="0031050E">
      <w:r>
        <w:separator/>
      </w:r>
    </w:p>
  </w:footnote>
  <w:footnote w:type="continuationSeparator" w:id="0">
    <w:p w:rsidR="00DF0609" w:rsidRDefault="00DF0609" w:rsidP="0031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584E"/>
    <w:multiLevelType w:val="hybridMultilevel"/>
    <w:tmpl w:val="7372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0E"/>
    <w:rsid w:val="000E253A"/>
    <w:rsid w:val="0031050E"/>
    <w:rsid w:val="00355F47"/>
    <w:rsid w:val="003724DE"/>
    <w:rsid w:val="003A5C17"/>
    <w:rsid w:val="003B2C18"/>
    <w:rsid w:val="004F77C7"/>
    <w:rsid w:val="00606F8E"/>
    <w:rsid w:val="008E2947"/>
    <w:rsid w:val="0098070F"/>
    <w:rsid w:val="00A90119"/>
    <w:rsid w:val="00B26BDB"/>
    <w:rsid w:val="00B6187A"/>
    <w:rsid w:val="00BA6DE8"/>
    <w:rsid w:val="00BF68BD"/>
    <w:rsid w:val="00C8310C"/>
    <w:rsid w:val="00DA6857"/>
    <w:rsid w:val="00DF0609"/>
    <w:rsid w:val="00DF4A5E"/>
    <w:rsid w:val="00E57B22"/>
    <w:rsid w:val="00EC2C77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8C7DBF4"/>
  <w15:chartTrackingRefBased/>
  <w15:docId w15:val="{C232DCB7-2633-4821-A699-6B69FAEB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0E"/>
    <w:pPr>
      <w:spacing w:line="240" w:lineRule="auto"/>
    </w:pPr>
    <w:rPr>
      <w:rFonts w:eastAsia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31050E"/>
  </w:style>
  <w:style w:type="character" w:customStyle="1" w:styleId="TextodenotaderodapChar">
    <w:name w:val="Texto de nota de rodapé Char"/>
    <w:basedOn w:val="Fontepargpadro"/>
    <w:link w:val="Textodenotaderodap"/>
    <w:rsid w:val="0031050E"/>
    <w:rPr>
      <w:rFonts w:eastAsia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31050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A6DE8"/>
    <w:pPr>
      <w:ind w:left="720"/>
      <w:contextualSpacing/>
    </w:pPr>
  </w:style>
  <w:style w:type="paragraph" w:styleId="Corpodetexto">
    <w:name w:val="Body Text"/>
    <w:basedOn w:val="Normal"/>
    <w:link w:val="CorpodetextoChar"/>
    <w:rsid w:val="00FD7029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D7029"/>
    <w:rPr>
      <w:rFonts w:eastAsia="Times New Roman" w:cs="Times New Roman"/>
      <w:szCs w:val="20"/>
      <w:lang w:eastAsia="pt-BR"/>
    </w:rPr>
  </w:style>
  <w:style w:type="character" w:customStyle="1" w:styleId="Typewriter">
    <w:name w:val="Typewriter"/>
    <w:rsid w:val="00FD7029"/>
    <w:rPr>
      <w:rFonts w:ascii="Courier New" w:hAnsi="Courier New"/>
      <w:sz w:val="20"/>
    </w:rPr>
  </w:style>
  <w:style w:type="paragraph" w:styleId="Cabealho">
    <w:name w:val="header"/>
    <w:basedOn w:val="Normal"/>
    <w:link w:val="CabealhoChar"/>
    <w:uiPriority w:val="99"/>
    <w:unhideWhenUsed/>
    <w:rsid w:val="00E57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B22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7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B22"/>
    <w:rPr>
      <w:rFonts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B2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57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6CD8-1E46-4A54-BFD4-A2A37196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1039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2023-07-18T19:48:00Z</dcterms:created>
  <dcterms:modified xsi:type="dcterms:W3CDTF">2023-07-21T19:24:00Z</dcterms:modified>
</cp:coreProperties>
</file>