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88C1F" w14:textId="1BB85D8E" w:rsidR="00D47B95" w:rsidRPr="00947A64" w:rsidRDefault="00D47B95" w:rsidP="007F296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LA </w:t>
      </w:r>
      <w:r w:rsidRPr="00947A64">
        <w:rPr>
          <w:rFonts w:ascii="Times New Roman" w:eastAsia="Times New Roman" w:hAnsi="Times New Roman" w:cs="Times New Roman"/>
          <w:b/>
          <w:sz w:val="24"/>
          <w:szCs w:val="24"/>
        </w:rPr>
        <w:t xml:space="preserve">MÚSICA </w:t>
      </w:r>
      <w:r>
        <w:rPr>
          <w:rFonts w:ascii="Times New Roman" w:eastAsia="Times New Roman" w:hAnsi="Times New Roman" w:cs="Times New Roman"/>
          <w:b/>
          <w:sz w:val="24"/>
          <w:szCs w:val="24"/>
        </w:rPr>
        <w:t xml:space="preserve">ES ASEMÁNTICA </w:t>
      </w:r>
      <w:r w:rsidRPr="004B2C35">
        <w:rPr>
          <w:rFonts w:ascii="Times New Roman" w:eastAsia="Times New Roman" w:hAnsi="Times New Roman" w:cs="Times New Roman"/>
          <w:b/>
          <w:i/>
          <w:sz w:val="24"/>
          <w:szCs w:val="24"/>
        </w:rPr>
        <w:t>PER SE</w:t>
      </w:r>
    </w:p>
    <w:p w14:paraId="0E545DF4" w14:textId="0AE9DC44" w:rsidR="00D47B95" w:rsidRDefault="00D47B95" w:rsidP="007F296F">
      <w:pPr>
        <w:spacing w:line="360" w:lineRule="auto"/>
        <w:jc w:val="center"/>
        <w:rPr>
          <w:rFonts w:ascii="Times New Roman" w:eastAsia="Times New Roman" w:hAnsi="Times New Roman" w:cs="Times New Roman"/>
          <w:b/>
          <w:sz w:val="24"/>
          <w:szCs w:val="24"/>
        </w:rPr>
      </w:pPr>
      <w:r w:rsidRPr="00947A64">
        <w:rPr>
          <w:rFonts w:ascii="Times New Roman" w:eastAsia="Times New Roman" w:hAnsi="Times New Roman" w:cs="Times New Roman"/>
          <w:b/>
          <w:sz w:val="24"/>
          <w:szCs w:val="24"/>
        </w:rPr>
        <w:t>Evaluación de los términos: Pur</w:t>
      </w:r>
      <w:r>
        <w:rPr>
          <w:rFonts w:ascii="Times New Roman" w:eastAsia="Times New Roman" w:hAnsi="Times New Roman" w:cs="Times New Roman"/>
          <w:b/>
          <w:sz w:val="24"/>
          <w:szCs w:val="24"/>
        </w:rPr>
        <w:t>a</w:t>
      </w:r>
      <w:r w:rsidRPr="00947A64">
        <w:rPr>
          <w:rFonts w:ascii="Times New Roman" w:eastAsia="Times New Roman" w:hAnsi="Times New Roman" w:cs="Times New Roman"/>
          <w:b/>
          <w:sz w:val="24"/>
          <w:szCs w:val="24"/>
        </w:rPr>
        <w:t>, Programátic</w:t>
      </w:r>
      <w:r>
        <w:rPr>
          <w:rFonts w:ascii="Times New Roman" w:eastAsia="Times New Roman" w:hAnsi="Times New Roman" w:cs="Times New Roman"/>
          <w:b/>
          <w:sz w:val="24"/>
          <w:szCs w:val="24"/>
        </w:rPr>
        <w:t>a</w:t>
      </w:r>
      <w:r w:rsidRPr="00947A64">
        <w:rPr>
          <w:rFonts w:ascii="Times New Roman" w:eastAsia="Times New Roman" w:hAnsi="Times New Roman" w:cs="Times New Roman"/>
          <w:b/>
          <w:sz w:val="24"/>
          <w:szCs w:val="24"/>
        </w:rPr>
        <w:t>, Instrumental</w:t>
      </w:r>
      <w:r>
        <w:rPr>
          <w:rFonts w:ascii="Times New Roman" w:eastAsia="Times New Roman" w:hAnsi="Times New Roman" w:cs="Times New Roman"/>
          <w:b/>
          <w:sz w:val="24"/>
          <w:szCs w:val="24"/>
        </w:rPr>
        <w:t>, Abstracta,</w:t>
      </w:r>
      <w:r w:rsidRPr="00947A64">
        <w:rPr>
          <w:rFonts w:ascii="Times New Roman" w:eastAsia="Times New Roman" w:hAnsi="Times New Roman" w:cs="Times New Roman"/>
          <w:b/>
          <w:sz w:val="24"/>
          <w:szCs w:val="24"/>
        </w:rPr>
        <w:t xml:space="preserve"> Absolut</w:t>
      </w:r>
      <w:r>
        <w:rPr>
          <w:rFonts w:ascii="Times New Roman" w:eastAsia="Times New Roman" w:hAnsi="Times New Roman" w:cs="Times New Roman"/>
          <w:b/>
          <w:sz w:val="24"/>
          <w:szCs w:val="24"/>
        </w:rPr>
        <w:t>a y Asemántica, en cuanto aplicados a la Música.</w:t>
      </w:r>
    </w:p>
    <w:p w14:paraId="48B3E1B6" w14:textId="77777777" w:rsidR="008D0C26" w:rsidRPr="00947A64" w:rsidRDefault="008D0C26" w:rsidP="007F296F">
      <w:pPr>
        <w:spacing w:line="360" w:lineRule="auto"/>
        <w:jc w:val="center"/>
        <w:rPr>
          <w:rFonts w:ascii="Times New Roman" w:eastAsia="Times New Roman" w:hAnsi="Times New Roman" w:cs="Times New Roman"/>
          <w:b/>
          <w:sz w:val="24"/>
          <w:szCs w:val="24"/>
        </w:rPr>
      </w:pPr>
    </w:p>
    <w:p w14:paraId="55A50134" w14:textId="069CFA36" w:rsidR="00D47B95" w:rsidRPr="001754B4" w:rsidRDefault="00D47B95" w:rsidP="007F296F">
      <w:pPr>
        <w:spacing w:line="360" w:lineRule="auto"/>
        <w:jc w:val="both"/>
        <w:rPr>
          <w:rFonts w:ascii="Times New Roman" w:eastAsia="Times New Roman" w:hAnsi="Times New Roman" w:cs="Times New Roman"/>
          <w:sz w:val="24"/>
          <w:szCs w:val="24"/>
        </w:rPr>
      </w:pPr>
      <w:r w:rsidRPr="001754B4">
        <w:rPr>
          <w:rFonts w:ascii="Times New Roman" w:eastAsia="Times New Roman" w:hAnsi="Times New Roman" w:cs="Times New Roman"/>
          <w:sz w:val="24"/>
          <w:szCs w:val="24"/>
        </w:rPr>
        <w:t>En aras de construir una discusión acerca del contenido</w:t>
      </w:r>
      <w:r w:rsidR="00131373" w:rsidRPr="001754B4">
        <w:rPr>
          <w:rFonts w:ascii="Times New Roman" w:eastAsia="Times New Roman" w:hAnsi="Times New Roman" w:cs="Times New Roman"/>
          <w:sz w:val="24"/>
          <w:szCs w:val="24"/>
        </w:rPr>
        <w:t xml:space="preserve"> musical y lo que éste puede llegar a representar,</w:t>
      </w:r>
      <w:r w:rsidRPr="001754B4">
        <w:rPr>
          <w:rFonts w:ascii="Times New Roman" w:eastAsia="Times New Roman" w:hAnsi="Times New Roman" w:cs="Times New Roman"/>
          <w:sz w:val="24"/>
          <w:szCs w:val="24"/>
        </w:rPr>
        <w:t xml:space="preserve"> es pertinente evaluar esos términos </w:t>
      </w:r>
      <w:r w:rsidRPr="00DD1257">
        <w:rPr>
          <w:rFonts w:ascii="Times New Roman" w:eastAsia="Times New Roman" w:hAnsi="Times New Roman" w:cs="Times New Roman"/>
          <w:sz w:val="24"/>
          <w:szCs w:val="24"/>
        </w:rPr>
        <w:t>‘puro’</w:t>
      </w:r>
      <w:r w:rsidRPr="001754B4">
        <w:rPr>
          <w:rFonts w:ascii="Times New Roman" w:eastAsia="Times New Roman" w:hAnsi="Times New Roman" w:cs="Times New Roman"/>
          <w:sz w:val="24"/>
          <w:szCs w:val="24"/>
        </w:rPr>
        <w:t xml:space="preserve">, ‘absoluto’, ‘instrumental’, ‘programático’, </w:t>
      </w:r>
      <w:r w:rsidRPr="00DE1C84">
        <w:rPr>
          <w:rFonts w:ascii="Times New Roman" w:eastAsia="Times New Roman" w:hAnsi="Times New Roman" w:cs="Times New Roman"/>
          <w:sz w:val="24"/>
          <w:szCs w:val="24"/>
        </w:rPr>
        <w:t>‘abstracto’</w:t>
      </w:r>
      <w:r w:rsidRPr="001754B4">
        <w:rPr>
          <w:rFonts w:ascii="Times New Roman" w:eastAsia="Times New Roman" w:hAnsi="Times New Roman" w:cs="Times New Roman"/>
          <w:sz w:val="24"/>
          <w:szCs w:val="24"/>
        </w:rPr>
        <w:t xml:space="preserve"> </w:t>
      </w:r>
      <w:r w:rsidRPr="003C205B">
        <w:rPr>
          <w:rFonts w:ascii="Times New Roman" w:eastAsia="Times New Roman" w:hAnsi="Times New Roman" w:cs="Times New Roman"/>
          <w:sz w:val="24"/>
          <w:szCs w:val="24"/>
        </w:rPr>
        <w:t>y ‘</w:t>
      </w:r>
      <w:proofErr w:type="spellStart"/>
      <w:r w:rsidRPr="003C205B">
        <w:rPr>
          <w:rFonts w:ascii="Times New Roman" w:eastAsia="Times New Roman" w:hAnsi="Times New Roman" w:cs="Times New Roman"/>
          <w:sz w:val="24"/>
          <w:szCs w:val="24"/>
        </w:rPr>
        <w:t>asemántico</w:t>
      </w:r>
      <w:proofErr w:type="spellEnd"/>
      <w:r w:rsidRPr="003C205B">
        <w:rPr>
          <w:rFonts w:ascii="Times New Roman" w:eastAsia="Times New Roman" w:hAnsi="Times New Roman" w:cs="Times New Roman"/>
          <w:sz w:val="24"/>
          <w:szCs w:val="24"/>
        </w:rPr>
        <w:t>’</w:t>
      </w:r>
      <w:r w:rsidRPr="001754B4">
        <w:rPr>
          <w:rFonts w:ascii="Times New Roman" w:eastAsia="Times New Roman" w:hAnsi="Times New Roman" w:cs="Times New Roman"/>
          <w:sz w:val="24"/>
          <w:szCs w:val="24"/>
        </w:rPr>
        <w:t xml:space="preserve"> con el fin de determinar su efectividad a la hora de ser significantes de la música</w:t>
      </w:r>
      <w:r w:rsidR="00131373" w:rsidRPr="001754B4">
        <w:rPr>
          <w:rFonts w:ascii="Times New Roman" w:eastAsia="Times New Roman" w:hAnsi="Times New Roman" w:cs="Times New Roman"/>
          <w:sz w:val="24"/>
          <w:szCs w:val="24"/>
        </w:rPr>
        <w:t xml:space="preserve"> en su dimensión inmanente y en su aplicación dentro del campo de la grama-musicología</w:t>
      </w:r>
      <w:r w:rsidR="00400E36" w:rsidRPr="001754B4">
        <w:rPr>
          <w:rStyle w:val="Refdenotaalpie"/>
          <w:rFonts w:ascii="Times New Roman" w:eastAsia="Times New Roman" w:hAnsi="Times New Roman" w:cs="Times New Roman"/>
          <w:sz w:val="24"/>
          <w:szCs w:val="24"/>
        </w:rPr>
        <w:footnoteReference w:id="1"/>
      </w:r>
      <w:r w:rsidR="00131373" w:rsidRPr="001754B4">
        <w:rPr>
          <w:rFonts w:ascii="Times New Roman" w:eastAsia="Times New Roman" w:hAnsi="Times New Roman" w:cs="Times New Roman"/>
          <w:sz w:val="24"/>
          <w:szCs w:val="24"/>
        </w:rPr>
        <w:t xml:space="preserve">. </w:t>
      </w:r>
    </w:p>
    <w:p w14:paraId="362BFE22" w14:textId="00A776E0" w:rsidR="00D47B95" w:rsidRPr="001754B4" w:rsidRDefault="00D47B95" w:rsidP="007F296F">
      <w:pPr>
        <w:spacing w:line="360" w:lineRule="auto"/>
        <w:jc w:val="both"/>
        <w:rPr>
          <w:rFonts w:ascii="Times New Roman" w:eastAsia="Times New Roman" w:hAnsi="Times New Roman" w:cs="Times New Roman"/>
          <w:sz w:val="24"/>
          <w:szCs w:val="24"/>
        </w:rPr>
      </w:pPr>
      <w:r w:rsidRPr="001754B4">
        <w:rPr>
          <w:rFonts w:ascii="Times New Roman" w:eastAsia="Times New Roman" w:hAnsi="Times New Roman" w:cs="Times New Roman"/>
          <w:sz w:val="24"/>
          <w:szCs w:val="24"/>
        </w:rPr>
        <w:t xml:space="preserve">Los términos música pura, puramente instrumental y música absoluta, si bien se refieren a un mismo significado de la condición de ser catalogado como música exenta de relaciones con elementos extra musicales, en sus orígenes tienen fundamentos y connotaciones muy diferentes. El término </w:t>
      </w:r>
      <w:r w:rsidR="006E01A1" w:rsidRPr="001754B4">
        <w:rPr>
          <w:rFonts w:ascii="Times New Roman" w:eastAsia="Times New Roman" w:hAnsi="Times New Roman" w:cs="Times New Roman"/>
          <w:sz w:val="24"/>
          <w:szCs w:val="24"/>
        </w:rPr>
        <w:t>‘</w:t>
      </w:r>
      <w:r w:rsidRPr="001754B4">
        <w:rPr>
          <w:rFonts w:ascii="Times New Roman" w:eastAsia="Times New Roman" w:hAnsi="Times New Roman" w:cs="Times New Roman"/>
          <w:sz w:val="24"/>
          <w:szCs w:val="24"/>
        </w:rPr>
        <w:t>música pura</w:t>
      </w:r>
      <w:r w:rsidR="006E01A1" w:rsidRPr="001754B4">
        <w:rPr>
          <w:rFonts w:ascii="Times New Roman" w:eastAsia="Times New Roman" w:hAnsi="Times New Roman" w:cs="Times New Roman"/>
          <w:sz w:val="24"/>
          <w:szCs w:val="24"/>
        </w:rPr>
        <w:t>’</w:t>
      </w:r>
      <w:r w:rsidRPr="001754B4">
        <w:rPr>
          <w:rFonts w:ascii="Times New Roman" w:eastAsia="Times New Roman" w:hAnsi="Times New Roman" w:cs="Times New Roman"/>
          <w:sz w:val="24"/>
          <w:szCs w:val="24"/>
        </w:rPr>
        <w:t xml:space="preserve"> nace de la distinción que se hace entre la música puramente instrumental (referencias) y el resto de los géneros musicales, producto -el primero de ellos- del proceso de emancipación de la música de las otras artes, el cual tuvo sus mayores avances a partir de la segunda mitad del siglo XVIII. </w:t>
      </w:r>
    </w:p>
    <w:p w14:paraId="50C13AD0" w14:textId="04B20AE7" w:rsidR="00D47B95" w:rsidRPr="001754B4" w:rsidRDefault="00D47B95" w:rsidP="007F296F">
      <w:pPr>
        <w:spacing w:line="360" w:lineRule="auto"/>
        <w:jc w:val="both"/>
        <w:rPr>
          <w:rFonts w:ascii="Times New Roman" w:eastAsia="Times New Roman" w:hAnsi="Times New Roman" w:cs="Times New Roman"/>
          <w:sz w:val="24"/>
          <w:szCs w:val="24"/>
        </w:rPr>
      </w:pPr>
      <w:r w:rsidRPr="001754B4">
        <w:rPr>
          <w:rFonts w:ascii="Times New Roman" w:eastAsia="Times New Roman" w:hAnsi="Times New Roman" w:cs="Times New Roman"/>
          <w:sz w:val="24"/>
          <w:szCs w:val="24"/>
        </w:rPr>
        <w:t xml:space="preserve"> Por otro lado, el término </w:t>
      </w:r>
      <w:r w:rsidR="006E01A1" w:rsidRPr="001754B4">
        <w:rPr>
          <w:rFonts w:ascii="Times New Roman" w:eastAsia="Times New Roman" w:hAnsi="Times New Roman" w:cs="Times New Roman"/>
          <w:sz w:val="24"/>
          <w:szCs w:val="24"/>
        </w:rPr>
        <w:t>‘</w:t>
      </w:r>
      <w:r w:rsidRPr="001754B4">
        <w:rPr>
          <w:rFonts w:ascii="Times New Roman" w:eastAsia="Times New Roman" w:hAnsi="Times New Roman" w:cs="Times New Roman"/>
          <w:sz w:val="24"/>
          <w:szCs w:val="24"/>
        </w:rPr>
        <w:t>música absoluta</w:t>
      </w:r>
      <w:r w:rsidR="00976C85" w:rsidRPr="001754B4">
        <w:rPr>
          <w:rFonts w:ascii="Times New Roman" w:eastAsia="Times New Roman" w:hAnsi="Times New Roman" w:cs="Times New Roman"/>
          <w:sz w:val="24"/>
          <w:szCs w:val="24"/>
        </w:rPr>
        <w:t xml:space="preserve">’ cuenta con muchas, al igual que diversas, definiciones </w:t>
      </w:r>
      <w:r w:rsidR="00976C85" w:rsidRPr="001754B4">
        <w:rPr>
          <w:rFonts w:ascii="Times New Roman" w:hAnsi="Times New Roman" w:cs="Times New Roman"/>
          <w:sz w:val="24"/>
          <w:szCs w:val="24"/>
        </w:rPr>
        <w:t xml:space="preserve">y, en palabras de </w:t>
      </w:r>
      <w:proofErr w:type="spellStart"/>
      <w:r w:rsidR="00976C85" w:rsidRPr="001754B4">
        <w:rPr>
          <w:rFonts w:ascii="Times New Roman" w:hAnsi="Times New Roman" w:cs="Times New Roman"/>
          <w:sz w:val="24"/>
          <w:szCs w:val="24"/>
        </w:rPr>
        <w:t>Sanna</w:t>
      </w:r>
      <w:proofErr w:type="spellEnd"/>
      <w:r w:rsidR="00976C85" w:rsidRPr="001754B4">
        <w:rPr>
          <w:rFonts w:ascii="Times New Roman" w:hAnsi="Times New Roman" w:cs="Times New Roman"/>
          <w:sz w:val="24"/>
          <w:szCs w:val="24"/>
        </w:rPr>
        <w:t xml:space="preserve"> </w:t>
      </w:r>
      <w:proofErr w:type="spellStart"/>
      <w:r w:rsidR="00976C85" w:rsidRPr="001754B4">
        <w:rPr>
          <w:rFonts w:ascii="Times New Roman" w:hAnsi="Times New Roman" w:cs="Times New Roman"/>
          <w:sz w:val="24"/>
          <w:szCs w:val="24"/>
        </w:rPr>
        <w:t>Pederson</w:t>
      </w:r>
      <w:proofErr w:type="spellEnd"/>
      <w:r w:rsidR="00976C85" w:rsidRPr="001754B4">
        <w:rPr>
          <w:rFonts w:ascii="Times New Roman" w:hAnsi="Times New Roman" w:cs="Times New Roman"/>
          <w:sz w:val="24"/>
          <w:szCs w:val="24"/>
        </w:rPr>
        <w:t xml:space="preserve"> (2009), él no es estático, sino que va cambiando con el tiempo. No obstante, podemos rastrear su origen desde las</w:t>
      </w:r>
      <w:r w:rsidRPr="001754B4">
        <w:rPr>
          <w:rFonts w:ascii="Times New Roman" w:eastAsia="Times New Roman" w:hAnsi="Times New Roman" w:cs="Times New Roman"/>
          <w:sz w:val="24"/>
          <w:szCs w:val="24"/>
        </w:rPr>
        <w:t xml:space="preserve"> reflexiones que Richard Wagner propon</w:t>
      </w:r>
      <w:r w:rsidR="00976C85" w:rsidRPr="001754B4">
        <w:rPr>
          <w:rFonts w:ascii="Times New Roman" w:eastAsia="Times New Roman" w:hAnsi="Times New Roman" w:cs="Times New Roman"/>
          <w:sz w:val="24"/>
          <w:szCs w:val="24"/>
        </w:rPr>
        <w:t>e dentro de</w:t>
      </w:r>
      <w:r w:rsidRPr="001754B4">
        <w:rPr>
          <w:rFonts w:ascii="Times New Roman" w:eastAsia="Times New Roman" w:hAnsi="Times New Roman" w:cs="Times New Roman"/>
          <w:sz w:val="24"/>
          <w:szCs w:val="24"/>
        </w:rPr>
        <w:t xml:space="preserve"> su interpretación de la Novena sinfonía de Beethoven; </w:t>
      </w:r>
      <w:r w:rsidR="00976C85" w:rsidRPr="001754B4">
        <w:rPr>
          <w:rFonts w:ascii="Times New Roman" w:eastAsia="Times New Roman" w:hAnsi="Times New Roman" w:cs="Times New Roman"/>
          <w:sz w:val="24"/>
          <w:szCs w:val="24"/>
        </w:rPr>
        <w:t xml:space="preserve">y que </w:t>
      </w:r>
      <w:r w:rsidRPr="001754B4">
        <w:rPr>
          <w:rFonts w:ascii="Times New Roman" w:eastAsia="Times New Roman" w:hAnsi="Times New Roman" w:cs="Times New Roman"/>
          <w:sz w:val="24"/>
          <w:szCs w:val="24"/>
        </w:rPr>
        <w:t>posteriormente</w:t>
      </w:r>
      <w:r w:rsidR="00976C85" w:rsidRPr="001754B4">
        <w:rPr>
          <w:rFonts w:ascii="Times New Roman" w:eastAsia="Times New Roman" w:hAnsi="Times New Roman" w:cs="Times New Roman"/>
          <w:sz w:val="24"/>
          <w:szCs w:val="24"/>
        </w:rPr>
        <w:t xml:space="preserve"> </w:t>
      </w:r>
      <w:r w:rsidRPr="001754B4">
        <w:rPr>
          <w:rFonts w:ascii="Times New Roman" w:eastAsia="Times New Roman" w:hAnsi="Times New Roman" w:cs="Times New Roman"/>
          <w:sz w:val="24"/>
          <w:szCs w:val="24"/>
        </w:rPr>
        <w:t xml:space="preserve">afianza en su ensayo “Beethoven” escrito en 1870. La definición Wagneriana de música absoluta está basada en el pensamiento de Schopenhauer, quien la considera una representación – </w:t>
      </w:r>
      <w:proofErr w:type="spellStart"/>
      <w:r w:rsidRPr="001754B4">
        <w:rPr>
          <w:rFonts w:ascii="Times New Roman" w:eastAsia="Times New Roman" w:hAnsi="Times New Roman" w:cs="Times New Roman"/>
          <w:i/>
          <w:sz w:val="24"/>
          <w:szCs w:val="24"/>
        </w:rPr>
        <w:t>Vosrtellung</w:t>
      </w:r>
      <w:proofErr w:type="spellEnd"/>
      <w:r w:rsidRPr="001754B4">
        <w:rPr>
          <w:rFonts w:ascii="Times New Roman" w:eastAsia="Times New Roman" w:hAnsi="Times New Roman" w:cs="Times New Roman"/>
          <w:sz w:val="24"/>
          <w:szCs w:val="24"/>
        </w:rPr>
        <w:t xml:space="preserve">- de la voluntad del universo – </w:t>
      </w:r>
      <w:r w:rsidRPr="001754B4">
        <w:rPr>
          <w:rFonts w:ascii="Times New Roman" w:eastAsia="Times New Roman" w:hAnsi="Times New Roman" w:cs="Times New Roman"/>
          <w:i/>
          <w:sz w:val="24"/>
          <w:szCs w:val="24"/>
        </w:rPr>
        <w:t>Will</w:t>
      </w:r>
      <w:r w:rsidRPr="001754B4">
        <w:rPr>
          <w:rFonts w:ascii="Times New Roman" w:eastAsia="Times New Roman" w:hAnsi="Times New Roman" w:cs="Times New Roman"/>
          <w:sz w:val="24"/>
          <w:szCs w:val="24"/>
        </w:rPr>
        <w:t xml:space="preserve">-, o de la cosa en sí- </w:t>
      </w:r>
      <w:proofErr w:type="spellStart"/>
      <w:r w:rsidRPr="001754B4">
        <w:rPr>
          <w:rFonts w:ascii="Times New Roman" w:eastAsia="Times New Roman" w:hAnsi="Times New Roman" w:cs="Times New Roman"/>
          <w:i/>
          <w:sz w:val="24"/>
          <w:szCs w:val="24"/>
        </w:rPr>
        <w:t>Dasein</w:t>
      </w:r>
      <w:proofErr w:type="spellEnd"/>
      <w:r w:rsidR="00400E36" w:rsidRPr="001754B4">
        <w:rPr>
          <w:rFonts w:ascii="Times New Roman" w:eastAsia="Times New Roman" w:hAnsi="Times New Roman" w:cs="Times New Roman"/>
          <w:sz w:val="24"/>
          <w:szCs w:val="24"/>
        </w:rPr>
        <w:t>.</w:t>
      </w:r>
      <w:r w:rsidRPr="001754B4">
        <w:rPr>
          <w:rFonts w:ascii="Times New Roman" w:eastAsia="Times New Roman" w:hAnsi="Times New Roman" w:cs="Times New Roman"/>
          <w:sz w:val="24"/>
          <w:szCs w:val="24"/>
        </w:rPr>
        <w:t xml:space="preserve"> Al pensar en la música como una representación de</w:t>
      </w:r>
      <w:r w:rsidR="00400E36" w:rsidRPr="001754B4">
        <w:rPr>
          <w:rFonts w:ascii="Times New Roman" w:eastAsia="Times New Roman" w:hAnsi="Times New Roman" w:cs="Times New Roman"/>
          <w:sz w:val="24"/>
          <w:szCs w:val="24"/>
        </w:rPr>
        <w:t xml:space="preserve">l </w:t>
      </w:r>
      <w:r w:rsidR="00400E36" w:rsidRPr="001754B4">
        <w:rPr>
          <w:rFonts w:ascii="Times New Roman" w:eastAsia="Times New Roman" w:hAnsi="Times New Roman" w:cs="Times New Roman"/>
          <w:i/>
          <w:iCs/>
          <w:sz w:val="24"/>
          <w:szCs w:val="24"/>
        </w:rPr>
        <w:t>Will</w:t>
      </w:r>
      <w:r w:rsidRPr="001754B4">
        <w:rPr>
          <w:rFonts w:ascii="Times New Roman" w:eastAsia="Times New Roman" w:hAnsi="Times New Roman" w:cs="Times New Roman"/>
          <w:sz w:val="24"/>
          <w:szCs w:val="24"/>
        </w:rPr>
        <w:t xml:space="preserve">, ésta se desliga de lo sensorial (en inglés, </w:t>
      </w:r>
      <w:r w:rsidRPr="001754B4">
        <w:rPr>
          <w:rFonts w:ascii="Times New Roman" w:eastAsia="Times New Roman" w:hAnsi="Times New Roman" w:cs="Times New Roman"/>
          <w:i/>
          <w:sz w:val="24"/>
          <w:szCs w:val="24"/>
        </w:rPr>
        <w:t>sensual)</w:t>
      </w:r>
      <w:r w:rsidRPr="001754B4">
        <w:rPr>
          <w:rFonts w:ascii="Times New Roman" w:eastAsia="Times New Roman" w:hAnsi="Times New Roman" w:cs="Times New Roman"/>
          <w:sz w:val="24"/>
          <w:szCs w:val="24"/>
        </w:rPr>
        <w:t xml:space="preserve"> y lo afectivo y se articula a la condición de estar más allá de lo humano y lo material. Según </w:t>
      </w:r>
      <w:r w:rsidRPr="003C205B">
        <w:rPr>
          <w:rFonts w:ascii="Times New Roman" w:eastAsia="Times New Roman" w:hAnsi="Times New Roman" w:cs="Times New Roman"/>
          <w:sz w:val="24"/>
          <w:szCs w:val="24"/>
        </w:rPr>
        <w:t>Schopenhauer,</w:t>
      </w:r>
      <w:r w:rsidRPr="001754B4">
        <w:rPr>
          <w:rFonts w:ascii="Times New Roman" w:eastAsia="Times New Roman" w:hAnsi="Times New Roman" w:cs="Times New Roman"/>
          <w:sz w:val="24"/>
          <w:szCs w:val="24"/>
        </w:rPr>
        <w:t xml:space="preserve"> la música </w:t>
      </w:r>
      <w:r w:rsidR="003C205B">
        <w:rPr>
          <w:rFonts w:ascii="Times New Roman" w:eastAsia="Times New Roman" w:hAnsi="Times New Roman" w:cs="Times New Roman"/>
          <w:sz w:val="24"/>
          <w:szCs w:val="24"/>
        </w:rPr>
        <w:t xml:space="preserve">expresa </w:t>
      </w:r>
      <w:r w:rsidRPr="001754B4">
        <w:rPr>
          <w:rFonts w:ascii="Times New Roman" w:eastAsia="Times New Roman" w:hAnsi="Times New Roman" w:cs="Times New Roman"/>
          <w:sz w:val="24"/>
          <w:szCs w:val="24"/>
        </w:rPr>
        <w:t>las emociones</w:t>
      </w:r>
      <w:r w:rsidR="003C205B">
        <w:rPr>
          <w:rFonts w:ascii="Times New Roman" w:eastAsia="Times New Roman" w:hAnsi="Times New Roman" w:cs="Times New Roman"/>
          <w:sz w:val="24"/>
          <w:szCs w:val="24"/>
        </w:rPr>
        <w:t xml:space="preserve"> </w:t>
      </w:r>
      <w:r w:rsidRPr="001754B4">
        <w:rPr>
          <w:rFonts w:ascii="Times New Roman" w:eastAsia="Times New Roman" w:hAnsi="Times New Roman" w:cs="Times New Roman"/>
          <w:sz w:val="24"/>
          <w:szCs w:val="24"/>
        </w:rPr>
        <w:t xml:space="preserve">de manera general e impersonal. La música “reproduce las emociones de nuestro ser interior, pero </w:t>
      </w:r>
      <w:r w:rsidRPr="001754B4">
        <w:rPr>
          <w:rFonts w:ascii="Times New Roman" w:eastAsia="Times New Roman" w:hAnsi="Times New Roman" w:cs="Times New Roman"/>
          <w:sz w:val="24"/>
          <w:szCs w:val="24"/>
        </w:rPr>
        <w:lastRenderedPageBreak/>
        <w:t>exentas de la realidad” (</w:t>
      </w:r>
      <w:proofErr w:type="spellStart"/>
      <w:r w:rsidRPr="001754B4">
        <w:rPr>
          <w:rFonts w:ascii="Times New Roman" w:eastAsia="Times New Roman" w:hAnsi="Times New Roman" w:cs="Times New Roman"/>
          <w:sz w:val="24"/>
          <w:szCs w:val="24"/>
        </w:rPr>
        <w:t>Virkar</w:t>
      </w:r>
      <w:proofErr w:type="spellEnd"/>
      <w:r w:rsidRPr="001754B4">
        <w:rPr>
          <w:rFonts w:ascii="Times New Roman" w:eastAsia="Times New Roman" w:hAnsi="Times New Roman" w:cs="Times New Roman"/>
          <w:sz w:val="24"/>
          <w:szCs w:val="24"/>
        </w:rPr>
        <w:t xml:space="preserve">-Yates, </w:t>
      </w:r>
      <w:r w:rsidR="000E20D5">
        <w:rPr>
          <w:rFonts w:ascii="Times New Roman" w:eastAsia="Times New Roman" w:hAnsi="Times New Roman" w:cs="Times New Roman"/>
          <w:sz w:val="24"/>
          <w:szCs w:val="24"/>
        </w:rPr>
        <w:t>2017</w:t>
      </w:r>
      <w:r w:rsidRPr="001754B4">
        <w:rPr>
          <w:rFonts w:ascii="Times New Roman" w:eastAsia="Times New Roman" w:hAnsi="Times New Roman" w:cs="Times New Roman"/>
          <w:sz w:val="24"/>
          <w:szCs w:val="24"/>
        </w:rPr>
        <w:t>). Desde entonces, este término se ha relacionado, nó con las características gramaticales de la música</w:t>
      </w:r>
      <w:r w:rsidR="00400E36" w:rsidRPr="001754B4">
        <w:rPr>
          <w:rFonts w:ascii="Times New Roman" w:eastAsia="Times New Roman" w:hAnsi="Times New Roman" w:cs="Times New Roman"/>
          <w:sz w:val="24"/>
          <w:szCs w:val="24"/>
          <w:vertAlign w:val="superscript"/>
        </w:rPr>
        <w:t xml:space="preserve"> </w:t>
      </w:r>
      <w:r w:rsidRPr="001754B4">
        <w:rPr>
          <w:rFonts w:ascii="Times New Roman" w:eastAsia="Times New Roman" w:hAnsi="Times New Roman" w:cs="Times New Roman"/>
          <w:sz w:val="24"/>
          <w:szCs w:val="24"/>
        </w:rPr>
        <w:t xml:space="preserve">sino con referencias a la metafísica y a la capacidad de expresión del arte musical.  </w:t>
      </w:r>
    </w:p>
    <w:p w14:paraId="1467F466" w14:textId="45314F3D" w:rsidR="001754B4" w:rsidRDefault="00D47B95" w:rsidP="007F296F">
      <w:pPr>
        <w:spacing w:line="360" w:lineRule="auto"/>
        <w:jc w:val="both"/>
        <w:rPr>
          <w:rFonts w:ascii="Times New Roman" w:eastAsia="Times New Roman" w:hAnsi="Times New Roman" w:cs="Times New Roman"/>
          <w:sz w:val="24"/>
          <w:szCs w:val="24"/>
        </w:rPr>
      </w:pPr>
      <w:r w:rsidRPr="001754B4">
        <w:rPr>
          <w:rFonts w:ascii="Times New Roman" w:eastAsia="Times New Roman" w:hAnsi="Times New Roman" w:cs="Times New Roman"/>
          <w:sz w:val="24"/>
          <w:szCs w:val="24"/>
        </w:rPr>
        <w:t xml:space="preserve">Si bien los adjetivos </w:t>
      </w:r>
      <w:r w:rsidR="006E01A1" w:rsidRPr="001754B4">
        <w:rPr>
          <w:rFonts w:ascii="Times New Roman" w:eastAsia="Times New Roman" w:hAnsi="Times New Roman" w:cs="Times New Roman"/>
          <w:sz w:val="24"/>
          <w:szCs w:val="24"/>
        </w:rPr>
        <w:t>‘</w:t>
      </w:r>
      <w:r w:rsidRPr="001754B4">
        <w:rPr>
          <w:rFonts w:ascii="Times New Roman" w:eastAsia="Times New Roman" w:hAnsi="Times New Roman" w:cs="Times New Roman"/>
          <w:sz w:val="24"/>
          <w:szCs w:val="24"/>
        </w:rPr>
        <w:t>puro</w:t>
      </w:r>
      <w:r w:rsidR="006E01A1" w:rsidRPr="001754B4">
        <w:rPr>
          <w:rFonts w:ascii="Times New Roman" w:eastAsia="Times New Roman" w:hAnsi="Times New Roman" w:cs="Times New Roman"/>
          <w:sz w:val="24"/>
          <w:szCs w:val="24"/>
        </w:rPr>
        <w:t>’</w:t>
      </w:r>
      <w:r w:rsidRPr="001754B4">
        <w:rPr>
          <w:rFonts w:ascii="Times New Roman" w:eastAsia="Times New Roman" w:hAnsi="Times New Roman" w:cs="Times New Roman"/>
          <w:sz w:val="24"/>
          <w:szCs w:val="24"/>
        </w:rPr>
        <w:t xml:space="preserve">, </w:t>
      </w:r>
      <w:r w:rsidR="006E01A1" w:rsidRPr="001754B4">
        <w:rPr>
          <w:rFonts w:ascii="Times New Roman" w:eastAsia="Times New Roman" w:hAnsi="Times New Roman" w:cs="Times New Roman"/>
          <w:sz w:val="24"/>
          <w:szCs w:val="24"/>
        </w:rPr>
        <w:t>‘</w:t>
      </w:r>
      <w:r w:rsidRPr="001754B4">
        <w:rPr>
          <w:rFonts w:ascii="Times New Roman" w:eastAsia="Times New Roman" w:hAnsi="Times New Roman" w:cs="Times New Roman"/>
          <w:sz w:val="24"/>
          <w:szCs w:val="24"/>
        </w:rPr>
        <w:t>instrumental</w:t>
      </w:r>
      <w:r w:rsidR="006E01A1" w:rsidRPr="001754B4">
        <w:rPr>
          <w:rFonts w:ascii="Times New Roman" w:eastAsia="Times New Roman" w:hAnsi="Times New Roman" w:cs="Times New Roman"/>
          <w:sz w:val="24"/>
          <w:szCs w:val="24"/>
        </w:rPr>
        <w:t>’</w:t>
      </w:r>
      <w:r w:rsidRPr="001754B4">
        <w:rPr>
          <w:rFonts w:ascii="Times New Roman" w:eastAsia="Times New Roman" w:hAnsi="Times New Roman" w:cs="Times New Roman"/>
          <w:sz w:val="24"/>
          <w:szCs w:val="24"/>
        </w:rPr>
        <w:t xml:space="preserve"> y </w:t>
      </w:r>
      <w:r w:rsidR="006E01A1" w:rsidRPr="001754B4">
        <w:rPr>
          <w:rFonts w:ascii="Times New Roman" w:eastAsia="Times New Roman" w:hAnsi="Times New Roman" w:cs="Times New Roman"/>
          <w:sz w:val="24"/>
          <w:szCs w:val="24"/>
        </w:rPr>
        <w:t>‘</w:t>
      </w:r>
      <w:r w:rsidRPr="001754B4">
        <w:rPr>
          <w:rFonts w:ascii="Times New Roman" w:eastAsia="Times New Roman" w:hAnsi="Times New Roman" w:cs="Times New Roman"/>
          <w:sz w:val="24"/>
          <w:szCs w:val="24"/>
        </w:rPr>
        <w:t>absoluto</w:t>
      </w:r>
      <w:r w:rsidR="006E01A1" w:rsidRPr="001754B4">
        <w:rPr>
          <w:rFonts w:ascii="Times New Roman" w:eastAsia="Times New Roman" w:hAnsi="Times New Roman" w:cs="Times New Roman"/>
          <w:sz w:val="24"/>
          <w:szCs w:val="24"/>
        </w:rPr>
        <w:t>’</w:t>
      </w:r>
      <w:r w:rsidRPr="001754B4">
        <w:rPr>
          <w:rFonts w:ascii="Times New Roman" w:eastAsia="Times New Roman" w:hAnsi="Times New Roman" w:cs="Times New Roman"/>
          <w:sz w:val="24"/>
          <w:szCs w:val="24"/>
        </w:rPr>
        <w:t xml:space="preserve"> apuntan en la misma dirección dentro de los referentes musicales, es el primero (Puro) el más acertado, si tenemos en cuenta</w:t>
      </w:r>
      <w:r w:rsidR="005F47A6" w:rsidRPr="001754B4">
        <w:rPr>
          <w:rFonts w:ascii="Times New Roman" w:eastAsia="Times New Roman" w:hAnsi="Times New Roman" w:cs="Times New Roman"/>
          <w:sz w:val="24"/>
          <w:szCs w:val="24"/>
        </w:rPr>
        <w:t xml:space="preserve"> la búsqueda de emancipación de la música con las otras artes que culmina, a finales del siglo XIX, en </w:t>
      </w:r>
      <w:r w:rsidRPr="001754B4">
        <w:rPr>
          <w:rFonts w:ascii="Times New Roman" w:eastAsia="Times New Roman" w:hAnsi="Times New Roman" w:cs="Times New Roman"/>
          <w:sz w:val="24"/>
          <w:szCs w:val="24"/>
        </w:rPr>
        <w:t xml:space="preserve">la relación antagónica que existe entre las denominadas música programática y música pura, es decir, la distinción entre lo que se relaciona con elementos extra musicales y lo que nó. El término </w:t>
      </w:r>
      <w:r w:rsidR="006E01A1" w:rsidRPr="001754B4">
        <w:rPr>
          <w:rFonts w:ascii="Times New Roman" w:eastAsia="Times New Roman" w:hAnsi="Times New Roman" w:cs="Times New Roman"/>
          <w:sz w:val="24"/>
          <w:szCs w:val="24"/>
        </w:rPr>
        <w:t>‘</w:t>
      </w:r>
      <w:r w:rsidRPr="001754B4">
        <w:rPr>
          <w:rFonts w:ascii="Times New Roman" w:eastAsia="Times New Roman" w:hAnsi="Times New Roman" w:cs="Times New Roman"/>
          <w:sz w:val="24"/>
          <w:szCs w:val="24"/>
        </w:rPr>
        <w:t>Puro</w:t>
      </w:r>
      <w:r w:rsidR="006E01A1" w:rsidRPr="001754B4">
        <w:rPr>
          <w:rFonts w:ascii="Times New Roman" w:eastAsia="Times New Roman" w:hAnsi="Times New Roman" w:cs="Times New Roman"/>
          <w:sz w:val="24"/>
          <w:szCs w:val="24"/>
        </w:rPr>
        <w:t>’</w:t>
      </w:r>
      <w:r w:rsidRPr="001754B4">
        <w:rPr>
          <w:rFonts w:ascii="Times New Roman" w:eastAsia="Times New Roman" w:hAnsi="Times New Roman" w:cs="Times New Roman"/>
          <w:sz w:val="24"/>
          <w:szCs w:val="24"/>
        </w:rPr>
        <w:t xml:space="preserve"> </w:t>
      </w:r>
      <w:r w:rsidRPr="001754B4">
        <w:rPr>
          <w:rFonts w:ascii="Times New Roman" w:eastAsia="Times New Roman" w:hAnsi="Times New Roman" w:cs="Times New Roman"/>
          <w:sz w:val="24"/>
          <w:szCs w:val="24"/>
          <w:vertAlign w:val="superscript"/>
        </w:rPr>
        <w:footnoteReference w:id="2"/>
      </w:r>
      <w:r w:rsidRPr="001754B4">
        <w:rPr>
          <w:rFonts w:ascii="Times New Roman" w:eastAsia="Times New Roman" w:hAnsi="Times New Roman" w:cs="Times New Roman"/>
          <w:sz w:val="24"/>
          <w:szCs w:val="24"/>
        </w:rPr>
        <w:t>está definido en el diccionario como “limpio de impurezas o que algo no está mezclado con otra cosa</w:t>
      </w:r>
      <w:r w:rsidR="006E01A1" w:rsidRPr="001754B4">
        <w:rPr>
          <w:rFonts w:ascii="Times New Roman" w:eastAsia="Times New Roman" w:hAnsi="Times New Roman" w:cs="Times New Roman"/>
          <w:sz w:val="24"/>
          <w:szCs w:val="24"/>
        </w:rPr>
        <w:t>”</w:t>
      </w:r>
      <w:r w:rsidRPr="001754B4">
        <w:rPr>
          <w:rFonts w:ascii="Times New Roman" w:eastAsia="Times New Roman" w:hAnsi="Times New Roman" w:cs="Times New Roman"/>
          <w:sz w:val="24"/>
          <w:szCs w:val="24"/>
        </w:rPr>
        <w:t xml:space="preserve"> (Real Academia Española, s.f., definición 1). Así, en la música significa la que no tiene algo más que ella misma. </w:t>
      </w:r>
      <w:r w:rsidR="006E01A1" w:rsidRPr="001754B4">
        <w:rPr>
          <w:rFonts w:ascii="Times New Roman" w:eastAsia="Times New Roman" w:hAnsi="Times New Roman" w:cs="Times New Roman"/>
          <w:sz w:val="24"/>
          <w:szCs w:val="24"/>
        </w:rPr>
        <w:t>‘</w:t>
      </w:r>
      <w:r w:rsidRPr="001754B4">
        <w:rPr>
          <w:rFonts w:ascii="Times New Roman" w:eastAsia="Times New Roman" w:hAnsi="Times New Roman" w:cs="Times New Roman"/>
          <w:sz w:val="24"/>
          <w:szCs w:val="24"/>
        </w:rPr>
        <w:t>Absoluto</w:t>
      </w:r>
      <w:r w:rsidR="006E01A1" w:rsidRPr="001754B4">
        <w:rPr>
          <w:rFonts w:ascii="Times New Roman" w:eastAsia="Times New Roman" w:hAnsi="Times New Roman" w:cs="Times New Roman"/>
          <w:sz w:val="24"/>
          <w:szCs w:val="24"/>
        </w:rPr>
        <w:t>’</w:t>
      </w:r>
      <w:r w:rsidRPr="001754B4">
        <w:rPr>
          <w:rFonts w:ascii="Times New Roman" w:eastAsia="Times New Roman" w:hAnsi="Times New Roman" w:cs="Times New Roman"/>
          <w:sz w:val="24"/>
          <w:szCs w:val="24"/>
        </w:rPr>
        <w:t xml:space="preserve"> </w:t>
      </w:r>
      <w:r w:rsidRPr="001754B4">
        <w:rPr>
          <w:rFonts w:ascii="Times New Roman" w:eastAsia="Times New Roman" w:hAnsi="Times New Roman" w:cs="Times New Roman"/>
          <w:sz w:val="24"/>
          <w:szCs w:val="24"/>
          <w:vertAlign w:val="superscript"/>
        </w:rPr>
        <w:footnoteReference w:id="3"/>
      </w:r>
      <w:r w:rsidRPr="001754B4">
        <w:rPr>
          <w:rFonts w:ascii="Times New Roman" w:eastAsia="Times New Roman" w:hAnsi="Times New Roman" w:cs="Times New Roman"/>
          <w:sz w:val="24"/>
          <w:szCs w:val="24"/>
        </w:rPr>
        <w:t xml:space="preserve">está definido como lo que no tiene comparación porque es ilimitado, completo o sin restricción; y en la música, se refiere entonces a lo que no tiene relación con algo diferente a ella misma, es decir, lo contrario a necesariamente relativo a alguna cosa. No obstante, lo absoluto y lo </w:t>
      </w:r>
      <w:r w:rsidRPr="006A5090">
        <w:rPr>
          <w:rFonts w:ascii="Times New Roman" w:eastAsia="Times New Roman" w:hAnsi="Times New Roman" w:cs="Times New Roman"/>
          <w:sz w:val="24"/>
          <w:szCs w:val="24"/>
        </w:rPr>
        <w:t>abstracto</w:t>
      </w:r>
      <w:r w:rsidR="00BD7296">
        <w:rPr>
          <w:rStyle w:val="Refdenotaalpie"/>
          <w:rFonts w:ascii="Times New Roman" w:eastAsia="Times New Roman" w:hAnsi="Times New Roman" w:cs="Times New Roman"/>
          <w:sz w:val="24"/>
          <w:szCs w:val="24"/>
        </w:rPr>
        <w:footnoteReference w:id="4"/>
      </w:r>
      <w:r w:rsidR="006A5090">
        <w:rPr>
          <w:rFonts w:ascii="Times New Roman" w:eastAsia="Times New Roman" w:hAnsi="Times New Roman" w:cs="Times New Roman"/>
          <w:sz w:val="24"/>
          <w:szCs w:val="24"/>
        </w:rPr>
        <w:t xml:space="preserve"> (cualidad que posiciona la música jerárquicamente en el nivel más alto de las artes según la filosofía romántica) </w:t>
      </w:r>
      <w:r w:rsidRPr="001754B4">
        <w:rPr>
          <w:rFonts w:ascii="Times New Roman" w:eastAsia="Times New Roman" w:hAnsi="Times New Roman" w:cs="Times New Roman"/>
          <w:sz w:val="24"/>
          <w:szCs w:val="24"/>
        </w:rPr>
        <w:t xml:space="preserve">en la música son cualidades inherentes a todo el fenómeno musical. El origen de la música absoluta es históricamente de carácter metafísico en primer término (la música de las esferas) y, como plantearon Pitágoras, Platón y Boecio ("música mundana", dice este último, refiriéndose a los mundos) no tiene que ver con el quehacer de los hombres, ya que éstos son incapaces de entenderla. Por otro lado, la música pura que aquí nos ocupa se relaciona directamente, en el plano sensorial, con los humanos y sus prácticas. Por estas razones, el término </w:t>
      </w:r>
      <w:r w:rsidR="006E01A1" w:rsidRPr="001754B4">
        <w:rPr>
          <w:rFonts w:ascii="Times New Roman" w:eastAsia="Times New Roman" w:hAnsi="Times New Roman" w:cs="Times New Roman"/>
          <w:sz w:val="24"/>
          <w:szCs w:val="24"/>
        </w:rPr>
        <w:t>‘</w:t>
      </w:r>
      <w:r w:rsidRPr="001754B4">
        <w:rPr>
          <w:rFonts w:ascii="Times New Roman" w:eastAsia="Times New Roman" w:hAnsi="Times New Roman" w:cs="Times New Roman"/>
          <w:sz w:val="24"/>
          <w:szCs w:val="24"/>
        </w:rPr>
        <w:t>absoluto</w:t>
      </w:r>
      <w:r w:rsidR="006E01A1" w:rsidRPr="001754B4">
        <w:rPr>
          <w:rFonts w:ascii="Times New Roman" w:eastAsia="Times New Roman" w:hAnsi="Times New Roman" w:cs="Times New Roman"/>
          <w:sz w:val="24"/>
          <w:szCs w:val="24"/>
        </w:rPr>
        <w:t>’</w:t>
      </w:r>
      <w:r w:rsidRPr="001754B4">
        <w:rPr>
          <w:rFonts w:ascii="Times New Roman" w:eastAsia="Times New Roman" w:hAnsi="Times New Roman" w:cs="Times New Roman"/>
          <w:sz w:val="24"/>
          <w:szCs w:val="24"/>
        </w:rPr>
        <w:t xml:space="preserve">, en cuanto sinónimo de puro al referirse a la música, no se opone a la música llamada </w:t>
      </w:r>
      <w:r w:rsidR="006E01A1" w:rsidRPr="001754B4">
        <w:rPr>
          <w:rFonts w:ascii="Times New Roman" w:eastAsia="Times New Roman" w:hAnsi="Times New Roman" w:cs="Times New Roman"/>
          <w:sz w:val="24"/>
          <w:szCs w:val="24"/>
        </w:rPr>
        <w:t>‘</w:t>
      </w:r>
      <w:r w:rsidRPr="001754B4">
        <w:rPr>
          <w:rFonts w:ascii="Times New Roman" w:eastAsia="Times New Roman" w:hAnsi="Times New Roman" w:cs="Times New Roman"/>
          <w:sz w:val="24"/>
          <w:szCs w:val="24"/>
        </w:rPr>
        <w:t>programática</w:t>
      </w:r>
      <w:r w:rsidR="006E01A1" w:rsidRPr="001754B4">
        <w:rPr>
          <w:rFonts w:ascii="Times New Roman" w:eastAsia="Times New Roman" w:hAnsi="Times New Roman" w:cs="Times New Roman"/>
          <w:sz w:val="24"/>
          <w:szCs w:val="24"/>
        </w:rPr>
        <w:t>’</w:t>
      </w:r>
      <w:r w:rsidRPr="001754B4">
        <w:rPr>
          <w:rFonts w:ascii="Times New Roman" w:eastAsia="Times New Roman" w:hAnsi="Times New Roman" w:cs="Times New Roman"/>
          <w:sz w:val="24"/>
          <w:szCs w:val="24"/>
        </w:rPr>
        <w:t xml:space="preserve">. </w:t>
      </w:r>
    </w:p>
    <w:p w14:paraId="59355285" w14:textId="0A485816" w:rsidR="00D47B95" w:rsidRPr="001754B4" w:rsidRDefault="00D47B95" w:rsidP="007F296F">
      <w:pPr>
        <w:spacing w:line="360" w:lineRule="auto"/>
        <w:jc w:val="both"/>
        <w:rPr>
          <w:rFonts w:ascii="Times New Roman" w:eastAsia="Times New Roman" w:hAnsi="Times New Roman" w:cs="Times New Roman"/>
          <w:sz w:val="24"/>
          <w:szCs w:val="24"/>
        </w:rPr>
      </w:pPr>
      <w:r w:rsidRPr="001754B4">
        <w:rPr>
          <w:rFonts w:ascii="Times New Roman" w:eastAsia="Times New Roman" w:hAnsi="Times New Roman" w:cs="Times New Roman"/>
          <w:sz w:val="24"/>
          <w:szCs w:val="24"/>
        </w:rPr>
        <w:lastRenderedPageBreak/>
        <w:t xml:space="preserve">El término </w:t>
      </w:r>
      <w:r w:rsidR="006E01A1" w:rsidRPr="001754B4">
        <w:rPr>
          <w:rFonts w:ascii="Times New Roman" w:eastAsia="Times New Roman" w:hAnsi="Times New Roman" w:cs="Times New Roman"/>
          <w:sz w:val="24"/>
          <w:szCs w:val="24"/>
        </w:rPr>
        <w:t>‘</w:t>
      </w:r>
      <w:r w:rsidRPr="001754B4">
        <w:rPr>
          <w:rFonts w:ascii="Times New Roman" w:eastAsia="Times New Roman" w:hAnsi="Times New Roman" w:cs="Times New Roman"/>
          <w:sz w:val="24"/>
          <w:szCs w:val="24"/>
        </w:rPr>
        <w:t>Instrumental</w:t>
      </w:r>
      <w:r w:rsidR="006E01A1" w:rsidRPr="001754B4">
        <w:rPr>
          <w:rFonts w:ascii="Times New Roman" w:eastAsia="Times New Roman" w:hAnsi="Times New Roman" w:cs="Times New Roman"/>
          <w:sz w:val="24"/>
          <w:szCs w:val="24"/>
        </w:rPr>
        <w:t>’</w:t>
      </w:r>
      <w:r w:rsidRPr="001754B4">
        <w:rPr>
          <w:rFonts w:ascii="Times New Roman" w:eastAsia="Times New Roman" w:hAnsi="Times New Roman" w:cs="Times New Roman"/>
          <w:sz w:val="24"/>
          <w:szCs w:val="24"/>
          <w:vertAlign w:val="superscript"/>
        </w:rPr>
        <w:footnoteReference w:id="5"/>
      </w:r>
      <w:r w:rsidRPr="001754B4">
        <w:rPr>
          <w:rFonts w:ascii="Times New Roman" w:eastAsia="Times New Roman" w:hAnsi="Times New Roman" w:cs="Times New Roman"/>
          <w:sz w:val="24"/>
          <w:szCs w:val="24"/>
        </w:rPr>
        <w:t xml:space="preserve"> podría considerarse un antecedente del concepto de </w:t>
      </w:r>
      <w:r w:rsidR="006E01A1" w:rsidRPr="001754B4">
        <w:rPr>
          <w:rFonts w:ascii="Times New Roman" w:eastAsia="Times New Roman" w:hAnsi="Times New Roman" w:cs="Times New Roman"/>
          <w:sz w:val="24"/>
          <w:szCs w:val="24"/>
        </w:rPr>
        <w:t>‘</w:t>
      </w:r>
      <w:r w:rsidRPr="001754B4">
        <w:rPr>
          <w:rFonts w:ascii="Times New Roman" w:eastAsia="Times New Roman" w:hAnsi="Times New Roman" w:cs="Times New Roman"/>
          <w:sz w:val="24"/>
          <w:szCs w:val="24"/>
        </w:rPr>
        <w:t>Puro</w:t>
      </w:r>
      <w:r w:rsidR="006E01A1" w:rsidRPr="001754B4">
        <w:rPr>
          <w:rFonts w:ascii="Times New Roman" w:eastAsia="Times New Roman" w:hAnsi="Times New Roman" w:cs="Times New Roman"/>
          <w:sz w:val="24"/>
          <w:szCs w:val="24"/>
        </w:rPr>
        <w:t>’</w:t>
      </w:r>
      <w:r w:rsidRPr="001754B4">
        <w:rPr>
          <w:rFonts w:ascii="Times New Roman" w:eastAsia="Times New Roman" w:hAnsi="Times New Roman" w:cs="Times New Roman"/>
          <w:sz w:val="24"/>
          <w:szCs w:val="24"/>
        </w:rPr>
        <w:t xml:space="preserve"> dentro del léxico musical consuetudinario. Sin embargo, no encuentra tantas limitaciones en cuanto a su relación con elementos extra musicales ya que, en todas las épocas, especialmente a partir del Medioevo, era posible interpretar piezas, originalmente compuestas dentro del género vocal, con otros medios, reemplazando la voz por otro instrumento de acuerdo con el conjunto musical utilizado. </w:t>
      </w:r>
      <w:r w:rsidR="006E01A1" w:rsidRPr="001754B4">
        <w:rPr>
          <w:rFonts w:ascii="Times New Roman" w:eastAsia="Times New Roman" w:hAnsi="Times New Roman" w:cs="Times New Roman"/>
          <w:sz w:val="24"/>
          <w:szCs w:val="24"/>
        </w:rPr>
        <w:t>‘</w:t>
      </w:r>
      <w:r w:rsidRPr="001754B4">
        <w:rPr>
          <w:rFonts w:ascii="Times New Roman" w:eastAsia="Times New Roman" w:hAnsi="Times New Roman" w:cs="Times New Roman"/>
          <w:sz w:val="24"/>
          <w:szCs w:val="24"/>
        </w:rPr>
        <w:t>Instrumental</w:t>
      </w:r>
      <w:r w:rsidR="006E01A1" w:rsidRPr="001754B4">
        <w:rPr>
          <w:rFonts w:ascii="Times New Roman" w:eastAsia="Times New Roman" w:hAnsi="Times New Roman" w:cs="Times New Roman"/>
          <w:sz w:val="24"/>
          <w:szCs w:val="24"/>
        </w:rPr>
        <w:t>’</w:t>
      </w:r>
      <w:r w:rsidRPr="001754B4">
        <w:rPr>
          <w:rFonts w:ascii="Times New Roman" w:eastAsia="Times New Roman" w:hAnsi="Times New Roman" w:cs="Times New Roman"/>
          <w:sz w:val="24"/>
          <w:szCs w:val="24"/>
        </w:rPr>
        <w:t xml:space="preserve"> en su definición referente a la música es vaga. El Diccionario de la Real Academia Española define este adjetivo como “Dicho de música: compuesta solo para instrumentos</w:t>
      </w:r>
      <w:r w:rsidR="006E01A1" w:rsidRPr="001754B4">
        <w:rPr>
          <w:rFonts w:ascii="Times New Roman" w:eastAsia="Times New Roman" w:hAnsi="Times New Roman" w:cs="Times New Roman"/>
          <w:sz w:val="24"/>
          <w:szCs w:val="24"/>
        </w:rPr>
        <w:t>”</w:t>
      </w:r>
      <w:r w:rsidRPr="001754B4">
        <w:rPr>
          <w:rFonts w:ascii="Times New Roman" w:eastAsia="Times New Roman" w:hAnsi="Times New Roman" w:cs="Times New Roman"/>
          <w:sz w:val="24"/>
          <w:szCs w:val="24"/>
        </w:rPr>
        <w:t xml:space="preserve"> (Real Academia Española, s.f., definición 3); pero siguiendo esta línea de pensamiento, toda la música sería instrumental ya que ella necesita de un instrumento para poder existir. Al ser éste, el medio por el cual se producen las ondas que vibran en las partículas de aire para generar el sonido, toda la música, incluida aquella que se produce con la voz, es instrumental.      </w:t>
      </w:r>
    </w:p>
    <w:p w14:paraId="4CD738F3" w14:textId="0E63E28C" w:rsidR="00DE1C84" w:rsidRDefault="00D47B95" w:rsidP="007F296F">
      <w:pPr>
        <w:spacing w:line="360" w:lineRule="auto"/>
        <w:jc w:val="both"/>
        <w:rPr>
          <w:rFonts w:ascii="Times New Roman" w:eastAsia="Times New Roman" w:hAnsi="Times New Roman" w:cs="Times New Roman"/>
          <w:sz w:val="24"/>
          <w:szCs w:val="24"/>
        </w:rPr>
      </w:pPr>
      <w:r w:rsidRPr="001754B4">
        <w:rPr>
          <w:rFonts w:ascii="Times New Roman" w:eastAsia="Times New Roman" w:hAnsi="Times New Roman" w:cs="Times New Roman"/>
          <w:sz w:val="24"/>
          <w:szCs w:val="24"/>
        </w:rPr>
        <w:t>En contraposición con lo puro, encontramos el término ‘programa’, que nace en el Renacimiento, de la unión de la música con elementos (programas) extra musicales; pero, al igual que los dos términos anteriores, no se considera el más acertado para significar la unión ya descrita.</w:t>
      </w:r>
      <w:r w:rsidR="00924F48">
        <w:rPr>
          <w:rFonts w:ascii="Times New Roman" w:eastAsia="Times New Roman" w:hAnsi="Times New Roman" w:cs="Times New Roman"/>
          <w:sz w:val="24"/>
          <w:szCs w:val="24"/>
        </w:rPr>
        <w:t xml:space="preserve"> </w:t>
      </w:r>
      <w:r w:rsidR="00DE1C84">
        <w:rPr>
          <w:rFonts w:ascii="Times New Roman" w:eastAsia="Times New Roman" w:hAnsi="Times New Roman" w:cs="Times New Roman"/>
          <w:sz w:val="24"/>
          <w:szCs w:val="24"/>
        </w:rPr>
        <w:t>U</w:t>
      </w:r>
      <w:r w:rsidRPr="001754B4">
        <w:rPr>
          <w:rFonts w:ascii="Times New Roman" w:eastAsia="Times New Roman" w:hAnsi="Times New Roman" w:cs="Times New Roman"/>
          <w:sz w:val="24"/>
          <w:szCs w:val="24"/>
        </w:rPr>
        <w:t>n programa</w:t>
      </w:r>
      <w:r w:rsidRPr="001754B4">
        <w:rPr>
          <w:rFonts w:ascii="Times New Roman" w:eastAsia="Times New Roman" w:hAnsi="Times New Roman" w:cs="Times New Roman"/>
          <w:sz w:val="24"/>
          <w:szCs w:val="24"/>
          <w:vertAlign w:val="superscript"/>
        </w:rPr>
        <w:footnoteReference w:id="6"/>
      </w:r>
      <w:r w:rsidRPr="001754B4">
        <w:rPr>
          <w:rFonts w:ascii="Times New Roman" w:eastAsia="Times New Roman" w:hAnsi="Times New Roman" w:cs="Times New Roman"/>
          <w:sz w:val="24"/>
          <w:szCs w:val="24"/>
        </w:rPr>
        <w:t xml:space="preserve"> se entiende como un plan o unas instrucciones necesarias para llevar a cabo un proyecto que, en el caso de la música, nos llevarían a una representación previa del contenido y su desarrollo.</w:t>
      </w:r>
      <w:r w:rsidR="0000446A" w:rsidRPr="001754B4">
        <w:rPr>
          <w:rFonts w:ascii="Times New Roman" w:eastAsia="Times New Roman" w:hAnsi="Times New Roman" w:cs="Times New Roman"/>
          <w:sz w:val="24"/>
          <w:szCs w:val="24"/>
        </w:rPr>
        <w:t xml:space="preserve"> </w:t>
      </w:r>
      <w:r w:rsidR="00DE1C84">
        <w:rPr>
          <w:rFonts w:ascii="Times New Roman" w:eastAsia="Times New Roman" w:hAnsi="Times New Roman" w:cs="Times New Roman"/>
          <w:sz w:val="24"/>
          <w:szCs w:val="24"/>
        </w:rPr>
        <w:t>No obstante</w:t>
      </w:r>
      <w:r w:rsidR="0000446A" w:rsidRPr="001754B4">
        <w:rPr>
          <w:rFonts w:ascii="Times New Roman" w:eastAsia="Times New Roman" w:hAnsi="Times New Roman" w:cs="Times New Roman"/>
          <w:sz w:val="24"/>
          <w:szCs w:val="24"/>
        </w:rPr>
        <w:t>,</w:t>
      </w:r>
      <w:r w:rsidRPr="001754B4">
        <w:rPr>
          <w:rFonts w:ascii="Times New Roman" w:eastAsia="Times New Roman" w:hAnsi="Times New Roman" w:cs="Times New Roman"/>
          <w:sz w:val="24"/>
          <w:szCs w:val="24"/>
        </w:rPr>
        <w:t xml:space="preserve"> toda la música lleva intrínsecamente un programa que puede evidenciarse en su representación gráfica acrónica que es la partitura y puede descifrarse a través del estudio de la forma, los elementos armónicos y melódicos, el timbre y la instrumentación, la dinámica o intensidad, entre otros elementos gramaticales de la música. Por este motivo, el término debería ser más específico en cuanto al contenido que se quiere programar y se debería ser más riguroso a la hora de expresar con qué tipo de programa se relaciona la pieza musical. Debería llamarse entonces: música con un programa </w:t>
      </w:r>
      <w:r w:rsidRPr="001754B4">
        <w:rPr>
          <w:rFonts w:ascii="Times New Roman" w:eastAsia="Times New Roman" w:hAnsi="Times New Roman" w:cs="Times New Roman"/>
          <w:sz w:val="24"/>
          <w:szCs w:val="24"/>
        </w:rPr>
        <w:lastRenderedPageBreak/>
        <w:t>o contenido extra musical asociado, o bien, se debería buscar otro que sí abarque todos los aspectos de la música asociada a lo extra musical, de forma rigurosa.</w:t>
      </w:r>
    </w:p>
    <w:p w14:paraId="0853EE9C" w14:textId="7BACDE08" w:rsidR="00DE1C84" w:rsidRPr="003C205B" w:rsidRDefault="00DE1C84" w:rsidP="007F296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Refiriéndonos a lo </w:t>
      </w:r>
      <w:proofErr w:type="spellStart"/>
      <w:r>
        <w:rPr>
          <w:rFonts w:ascii="Times New Roman" w:eastAsia="Times New Roman" w:hAnsi="Times New Roman" w:cs="Times New Roman"/>
          <w:sz w:val="24"/>
          <w:szCs w:val="24"/>
        </w:rPr>
        <w:t>asemántico</w:t>
      </w:r>
      <w:proofErr w:type="spellEnd"/>
      <w:r w:rsidR="003C205B">
        <w:rPr>
          <w:rStyle w:val="Refdenotaalpie"/>
          <w:rFonts w:ascii="Times New Roman" w:eastAsia="Times New Roman" w:hAnsi="Times New Roman" w:cs="Times New Roman"/>
          <w:sz w:val="24"/>
          <w:szCs w:val="24"/>
        </w:rPr>
        <w:footnoteReference w:id="7"/>
      </w:r>
      <w:r>
        <w:rPr>
          <w:rFonts w:ascii="Times New Roman" w:eastAsia="Times New Roman" w:hAnsi="Times New Roman" w:cs="Times New Roman"/>
          <w:sz w:val="24"/>
          <w:szCs w:val="24"/>
        </w:rPr>
        <w:t xml:space="preserve">, debemos considerar la música desde un punto de vista formalista, </w:t>
      </w:r>
      <w:r w:rsidR="00CA12C2">
        <w:rPr>
          <w:rFonts w:ascii="Times New Roman" w:eastAsia="Times New Roman" w:hAnsi="Times New Roman" w:cs="Times New Roman"/>
          <w:sz w:val="24"/>
          <w:szCs w:val="24"/>
        </w:rPr>
        <w:t xml:space="preserve">a partir de figuras como Boris de </w:t>
      </w:r>
      <w:proofErr w:type="spellStart"/>
      <w:r w:rsidR="00CA12C2">
        <w:rPr>
          <w:rFonts w:ascii="Times New Roman" w:eastAsia="Times New Roman" w:hAnsi="Times New Roman" w:cs="Times New Roman"/>
          <w:sz w:val="24"/>
          <w:szCs w:val="24"/>
        </w:rPr>
        <w:t>Schloezer</w:t>
      </w:r>
      <w:proofErr w:type="spellEnd"/>
      <w:r w:rsidR="00CA12C2">
        <w:rPr>
          <w:rFonts w:ascii="Times New Roman" w:eastAsia="Times New Roman" w:hAnsi="Times New Roman" w:cs="Times New Roman"/>
          <w:sz w:val="24"/>
          <w:szCs w:val="24"/>
        </w:rPr>
        <w:t xml:space="preserve"> o Claude Levy- Strauss. Con </w:t>
      </w:r>
      <w:proofErr w:type="spellStart"/>
      <w:r w:rsidR="00CA12C2">
        <w:rPr>
          <w:rFonts w:ascii="Times New Roman" w:eastAsia="Times New Roman" w:hAnsi="Times New Roman" w:cs="Times New Roman"/>
          <w:sz w:val="24"/>
          <w:szCs w:val="24"/>
        </w:rPr>
        <w:t>Schloezer</w:t>
      </w:r>
      <w:proofErr w:type="spellEnd"/>
      <w:r w:rsidR="00CA12C2">
        <w:rPr>
          <w:rFonts w:ascii="Times New Roman" w:eastAsia="Times New Roman" w:hAnsi="Times New Roman" w:cs="Times New Roman"/>
          <w:sz w:val="24"/>
          <w:szCs w:val="24"/>
        </w:rPr>
        <w:t xml:space="preserve">, la música se posiciona en un plano lingüístico (lo que desembocaría posteriormente en los estudios semánticos y hermenéuticos de la música) como un lenguaje formado por un sistema de símbolos interdependientes, cuyo significado no va más allá de sus propios sonidos y sus relaciones. Para </w:t>
      </w:r>
      <w:r w:rsidR="0048222A">
        <w:rPr>
          <w:rFonts w:ascii="Times New Roman" w:eastAsia="Times New Roman" w:hAnsi="Times New Roman" w:cs="Times New Roman"/>
          <w:sz w:val="24"/>
          <w:szCs w:val="24"/>
        </w:rPr>
        <w:t>Levy-</w:t>
      </w:r>
      <w:r w:rsidR="00CA12C2">
        <w:rPr>
          <w:rFonts w:ascii="Times New Roman" w:eastAsia="Times New Roman" w:hAnsi="Times New Roman" w:cs="Times New Roman"/>
          <w:sz w:val="24"/>
          <w:szCs w:val="24"/>
        </w:rPr>
        <w:t>Strauss “la música es un lenguaje cerrado, un sistema orgánico, autosuficiente” (</w:t>
      </w:r>
      <w:proofErr w:type="spellStart"/>
      <w:r w:rsidR="00CA12C2">
        <w:rPr>
          <w:rFonts w:ascii="Times New Roman" w:eastAsia="Times New Roman" w:hAnsi="Times New Roman" w:cs="Times New Roman"/>
          <w:sz w:val="24"/>
          <w:szCs w:val="24"/>
        </w:rPr>
        <w:t>Fubini</w:t>
      </w:r>
      <w:proofErr w:type="spellEnd"/>
      <w:r w:rsidR="00CA12C2">
        <w:rPr>
          <w:rFonts w:ascii="Times New Roman" w:eastAsia="Times New Roman" w:hAnsi="Times New Roman" w:cs="Times New Roman"/>
          <w:sz w:val="24"/>
          <w:szCs w:val="24"/>
        </w:rPr>
        <w:t>, 1988</w:t>
      </w:r>
      <w:r w:rsidR="0048222A">
        <w:rPr>
          <w:rFonts w:ascii="Times New Roman" w:eastAsia="Times New Roman" w:hAnsi="Times New Roman" w:cs="Times New Roman"/>
          <w:sz w:val="24"/>
          <w:szCs w:val="24"/>
        </w:rPr>
        <w:t>,</w:t>
      </w:r>
      <w:r w:rsidR="00CA12C2">
        <w:rPr>
          <w:rFonts w:ascii="Times New Roman" w:eastAsia="Times New Roman" w:hAnsi="Times New Roman" w:cs="Times New Roman"/>
          <w:sz w:val="24"/>
          <w:szCs w:val="24"/>
        </w:rPr>
        <w:t xml:space="preserve"> P. 376), lo cual no quiere decir que sea </w:t>
      </w:r>
      <w:r w:rsidR="0048222A">
        <w:rPr>
          <w:rFonts w:ascii="Times New Roman" w:eastAsia="Times New Roman" w:hAnsi="Times New Roman" w:cs="Times New Roman"/>
          <w:sz w:val="24"/>
          <w:szCs w:val="24"/>
        </w:rPr>
        <w:t>inexpresivo, sino que es un lenguaje inefable, intraducible (</w:t>
      </w:r>
      <w:proofErr w:type="spellStart"/>
      <w:r w:rsidR="0048222A">
        <w:rPr>
          <w:rFonts w:ascii="Times New Roman" w:eastAsia="Times New Roman" w:hAnsi="Times New Roman" w:cs="Times New Roman"/>
          <w:sz w:val="24"/>
          <w:szCs w:val="24"/>
        </w:rPr>
        <w:t>Fubini</w:t>
      </w:r>
      <w:proofErr w:type="spellEnd"/>
      <w:r w:rsidR="0048222A">
        <w:rPr>
          <w:rFonts w:ascii="Times New Roman" w:eastAsia="Times New Roman" w:hAnsi="Times New Roman" w:cs="Times New Roman"/>
          <w:sz w:val="24"/>
          <w:szCs w:val="24"/>
        </w:rPr>
        <w:t xml:space="preserve">, 1988, P. 376). La música, entre otras cosas por su condición de inefable y abstracta, en su plano gramatical, no puede ser portadora de significado alguno, siendo el adjetivo </w:t>
      </w:r>
      <w:proofErr w:type="spellStart"/>
      <w:r w:rsidR="0048222A">
        <w:rPr>
          <w:rFonts w:ascii="Times New Roman" w:eastAsia="Times New Roman" w:hAnsi="Times New Roman" w:cs="Times New Roman"/>
          <w:sz w:val="24"/>
          <w:szCs w:val="24"/>
        </w:rPr>
        <w:t>asemántico</w:t>
      </w:r>
      <w:proofErr w:type="spellEnd"/>
      <w:r w:rsidR="0048222A">
        <w:rPr>
          <w:rFonts w:ascii="Times New Roman" w:eastAsia="Times New Roman" w:hAnsi="Times New Roman" w:cs="Times New Roman"/>
          <w:sz w:val="24"/>
          <w:szCs w:val="24"/>
        </w:rPr>
        <w:t xml:space="preserve"> muy acertado para referirnos a ella; ya que, como veremos más adelante, todas las relaciones de la música como significante con otros conceptos diferentes a ella misma</w:t>
      </w:r>
      <w:r w:rsidR="003C205B">
        <w:rPr>
          <w:rFonts w:ascii="Times New Roman" w:eastAsia="Times New Roman" w:hAnsi="Times New Roman" w:cs="Times New Roman"/>
          <w:sz w:val="24"/>
          <w:szCs w:val="24"/>
        </w:rPr>
        <w:t xml:space="preserve"> son artificiales y de libre elección. </w:t>
      </w:r>
      <w:r w:rsidR="0048222A">
        <w:rPr>
          <w:rFonts w:ascii="Times New Roman" w:eastAsia="Times New Roman" w:hAnsi="Times New Roman" w:cs="Times New Roman"/>
          <w:sz w:val="24"/>
          <w:szCs w:val="24"/>
        </w:rPr>
        <w:t xml:space="preserve"> </w:t>
      </w:r>
      <w:r w:rsidR="00D47B95" w:rsidRPr="001754B4">
        <w:rPr>
          <w:rFonts w:ascii="Times New Roman" w:eastAsia="Times New Roman" w:hAnsi="Times New Roman" w:cs="Times New Roman"/>
          <w:sz w:val="24"/>
          <w:szCs w:val="24"/>
        </w:rPr>
        <w:t xml:space="preserve"> </w:t>
      </w:r>
    </w:p>
    <w:p w14:paraId="7C60E5C4" w14:textId="08472EF6" w:rsidR="00DE1C84" w:rsidRPr="00DE1C84" w:rsidRDefault="00D47B95" w:rsidP="007F296F">
      <w:pPr>
        <w:spacing w:line="360" w:lineRule="auto"/>
        <w:jc w:val="both"/>
        <w:rPr>
          <w:rFonts w:ascii="Times New Roman" w:eastAsia="Times New Roman" w:hAnsi="Times New Roman" w:cs="Times New Roman"/>
          <w:sz w:val="24"/>
          <w:szCs w:val="24"/>
        </w:rPr>
      </w:pPr>
      <w:r w:rsidRPr="001754B4">
        <w:rPr>
          <w:rFonts w:ascii="Times New Roman" w:eastAsia="Times New Roman" w:hAnsi="Times New Roman" w:cs="Times New Roman"/>
          <w:sz w:val="24"/>
          <w:szCs w:val="24"/>
        </w:rPr>
        <w:t xml:space="preserve">En </w:t>
      </w:r>
      <w:r w:rsidR="003C205B">
        <w:rPr>
          <w:rFonts w:ascii="Times New Roman" w:eastAsia="Times New Roman" w:hAnsi="Times New Roman" w:cs="Times New Roman"/>
          <w:sz w:val="24"/>
          <w:szCs w:val="24"/>
        </w:rPr>
        <w:t>conclusión, dentro d</w:t>
      </w:r>
      <w:r w:rsidRPr="001754B4">
        <w:rPr>
          <w:rFonts w:ascii="Times New Roman" w:eastAsia="Times New Roman" w:hAnsi="Times New Roman" w:cs="Times New Roman"/>
          <w:sz w:val="24"/>
          <w:szCs w:val="24"/>
        </w:rPr>
        <w:t xml:space="preserve">el ámbito musicológico, el cual se encuentra en una búsqueda constante de clara delimitación, clarificación y actualización del lenguaje musical y sus referentes, se evidencia la falta de precisión e incluso la confusión al referirse a estos términos que son de uso constante dentro del quehacer musical. Si bien es aceptable utilizarlos de forma coloquial o metafórica en el día a día, al introducirlos en un contexto riguroso como la grama-musicología no es recomendable utilizarlos como categorías en contraposición. Después de esta breve evaluación de </w:t>
      </w:r>
      <w:r w:rsidR="006E01A1" w:rsidRPr="001754B4">
        <w:rPr>
          <w:rFonts w:ascii="Times New Roman" w:eastAsia="Times New Roman" w:hAnsi="Times New Roman" w:cs="Times New Roman"/>
          <w:sz w:val="24"/>
          <w:szCs w:val="24"/>
        </w:rPr>
        <w:t>‘</w:t>
      </w:r>
      <w:r w:rsidRPr="001754B4">
        <w:rPr>
          <w:rFonts w:ascii="Times New Roman" w:eastAsia="Times New Roman" w:hAnsi="Times New Roman" w:cs="Times New Roman"/>
          <w:sz w:val="24"/>
          <w:szCs w:val="24"/>
        </w:rPr>
        <w:t>puro</w:t>
      </w:r>
      <w:r w:rsidR="006E01A1" w:rsidRPr="001754B4">
        <w:rPr>
          <w:rFonts w:ascii="Times New Roman" w:eastAsia="Times New Roman" w:hAnsi="Times New Roman" w:cs="Times New Roman"/>
          <w:sz w:val="24"/>
          <w:szCs w:val="24"/>
        </w:rPr>
        <w:t>’</w:t>
      </w:r>
      <w:r w:rsidRPr="001754B4">
        <w:rPr>
          <w:rFonts w:ascii="Times New Roman" w:eastAsia="Times New Roman" w:hAnsi="Times New Roman" w:cs="Times New Roman"/>
          <w:sz w:val="24"/>
          <w:szCs w:val="24"/>
        </w:rPr>
        <w:t xml:space="preserve">, </w:t>
      </w:r>
      <w:r w:rsidR="006E01A1" w:rsidRPr="001754B4">
        <w:rPr>
          <w:rFonts w:ascii="Times New Roman" w:eastAsia="Times New Roman" w:hAnsi="Times New Roman" w:cs="Times New Roman"/>
          <w:sz w:val="24"/>
          <w:szCs w:val="24"/>
        </w:rPr>
        <w:t>‘</w:t>
      </w:r>
      <w:r w:rsidRPr="001754B4">
        <w:rPr>
          <w:rFonts w:ascii="Times New Roman" w:eastAsia="Times New Roman" w:hAnsi="Times New Roman" w:cs="Times New Roman"/>
          <w:sz w:val="24"/>
          <w:szCs w:val="24"/>
        </w:rPr>
        <w:t>absoluto</w:t>
      </w:r>
      <w:r w:rsidR="006E01A1" w:rsidRPr="001754B4">
        <w:rPr>
          <w:rFonts w:ascii="Times New Roman" w:eastAsia="Times New Roman" w:hAnsi="Times New Roman" w:cs="Times New Roman"/>
          <w:sz w:val="24"/>
          <w:szCs w:val="24"/>
        </w:rPr>
        <w:t>’</w:t>
      </w:r>
      <w:r w:rsidRPr="001754B4">
        <w:rPr>
          <w:rFonts w:ascii="Times New Roman" w:eastAsia="Times New Roman" w:hAnsi="Times New Roman" w:cs="Times New Roman"/>
          <w:sz w:val="24"/>
          <w:szCs w:val="24"/>
        </w:rPr>
        <w:t xml:space="preserve">, </w:t>
      </w:r>
      <w:r w:rsidR="006E01A1" w:rsidRPr="001754B4">
        <w:rPr>
          <w:rFonts w:ascii="Times New Roman" w:eastAsia="Times New Roman" w:hAnsi="Times New Roman" w:cs="Times New Roman"/>
          <w:sz w:val="24"/>
          <w:szCs w:val="24"/>
        </w:rPr>
        <w:t>‘</w:t>
      </w:r>
      <w:r w:rsidRPr="001754B4">
        <w:rPr>
          <w:rFonts w:ascii="Times New Roman" w:eastAsia="Times New Roman" w:hAnsi="Times New Roman" w:cs="Times New Roman"/>
          <w:sz w:val="24"/>
          <w:szCs w:val="24"/>
        </w:rPr>
        <w:t>programático</w:t>
      </w:r>
      <w:r w:rsidR="006E01A1" w:rsidRPr="001754B4">
        <w:rPr>
          <w:rFonts w:ascii="Times New Roman" w:eastAsia="Times New Roman" w:hAnsi="Times New Roman" w:cs="Times New Roman"/>
          <w:sz w:val="24"/>
          <w:szCs w:val="24"/>
        </w:rPr>
        <w:t>’,</w:t>
      </w:r>
      <w:r w:rsidRPr="001754B4">
        <w:rPr>
          <w:rFonts w:ascii="Times New Roman" w:eastAsia="Times New Roman" w:hAnsi="Times New Roman" w:cs="Times New Roman"/>
          <w:sz w:val="24"/>
          <w:szCs w:val="24"/>
        </w:rPr>
        <w:t xml:space="preserve"> </w:t>
      </w:r>
      <w:r w:rsidR="006E01A1" w:rsidRPr="001754B4">
        <w:rPr>
          <w:rFonts w:ascii="Times New Roman" w:eastAsia="Times New Roman" w:hAnsi="Times New Roman" w:cs="Times New Roman"/>
          <w:sz w:val="24"/>
          <w:szCs w:val="24"/>
        </w:rPr>
        <w:t>‘</w:t>
      </w:r>
      <w:r w:rsidRPr="001754B4">
        <w:rPr>
          <w:rFonts w:ascii="Times New Roman" w:eastAsia="Times New Roman" w:hAnsi="Times New Roman" w:cs="Times New Roman"/>
          <w:sz w:val="24"/>
          <w:szCs w:val="24"/>
        </w:rPr>
        <w:t>instrumental</w:t>
      </w:r>
      <w:r w:rsidR="006E01A1" w:rsidRPr="001754B4">
        <w:rPr>
          <w:rFonts w:ascii="Times New Roman" w:eastAsia="Times New Roman" w:hAnsi="Times New Roman" w:cs="Times New Roman"/>
          <w:sz w:val="24"/>
          <w:szCs w:val="24"/>
        </w:rPr>
        <w:t>’</w:t>
      </w:r>
      <w:r w:rsidRPr="001754B4">
        <w:rPr>
          <w:rFonts w:ascii="Times New Roman" w:eastAsia="Times New Roman" w:hAnsi="Times New Roman" w:cs="Times New Roman"/>
          <w:sz w:val="24"/>
          <w:szCs w:val="24"/>
        </w:rPr>
        <w:t>,</w:t>
      </w:r>
      <w:r w:rsidR="006E01A1" w:rsidRPr="001754B4">
        <w:rPr>
          <w:rFonts w:ascii="Times New Roman" w:eastAsia="Times New Roman" w:hAnsi="Times New Roman" w:cs="Times New Roman"/>
          <w:sz w:val="24"/>
          <w:szCs w:val="24"/>
        </w:rPr>
        <w:t xml:space="preserve"> ‘abstracto’ y ‘</w:t>
      </w:r>
      <w:proofErr w:type="spellStart"/>
      <w:r w:rsidR="006E01A1" w:rsidRPr="001754B4">
        <w:rPr>
          <w:rFonts w:ascii="Times New Roman" w:eastAsia="Times New Roman" w:hAnsi="Times New Roman" w:cs="Times New Roman"/>
          <w:sz w:val="24"/>
          <w:szCs w:val="24"/>
        </w:rPr>
        <w:t>asemántico</w:t>
      </w:r>
      <w:proofErr w:type="spellEnd"/>
      <w:r w:rsidR="006E01A1" w:rsidRPr="001754B4">
        <w:rPr>
          <w:rFonts w:ascii="Times New Roman" w:eastAsia="Times New Roman" w:hAnsi="Times New Roman" w:cs="Times New Roman"/>
          <w:sz w:val="24"/>
          <w:szCs w:val="24"/>
        </w:rPr>
        <w:t>’</w:t>
      </w:r>
      <w:r w:rsidRPr="001754B4">
        <w:rPr>
          <w:rFonts w:ascii="Times New Roman" w:eastAsia="Times New Roman" w:hAnsi="Times New Roman" w:cs="Times New Roman"/>
          <w:sz w:val="24"/>
          <w:szCs w:val="24"/>
        </w:rPr>
        <w:t xml:space="preserve"> es evidente que toda la música, sin importar su condición, puede ser relacionada con estas </w:t>
      </w:r>
      <w:r w:rsidR="006E01A1" w:rsidRPr="001754B4">
        <w:rPr>
          <w:rFonts w:ascii="Times New Roman" w:eastAsia="Times New Roman" w:hAnsi="Times New Roman" w:cs="Times New Roman"/>
          <w:sz w:val="24"/>
          <w:szCs w:val="24"/>
        </w:rPr>
        <w:t>seis</w:t>
      </w:r>
      <w:r w:rsidRPr="001754B4">
        <w:rPr>
          <w:rFonts w:ascii="Times New Roman" w:eastAsia="Times New Roman" w:hAnsi="Times New Roman" w:cs="Times New Roman"/>
          <w:sz w:val="24"/>
          <w:szCs w:val="24"/>
        </w:rPr>
        <w:t xml:space="preserve"> características dentro de las diferentes dimensiones en las que ella se desenvuelve; incluso ‘puro’ puede adjuntarse considerando un nivel neutro en donde sólo se tengan en cuenta los elementos meramente musicale</w:t>
      </w:r>
      <w:r w:rsidR="006E01A1" w:rsidRPr="001754B4">
        <w:rPr>
          <w:rFonts w:ascii="Times New Roman" w:eastAsia="Times New Roman" w:hAnsi="Times New Roman" w:cs="Times New Roman"/>
          <w:sz w:val="24"/>
          <w:szCs w:val="24"/>
        </w:rPr>
        <w:t>s</w:t>
      </w:r>
      <w:r w:rsidRPr="001754B4">
        <w:rPr>
          <w:rFonts w:ascii="Times New Roman" w:eastAsia="Times New Roman" w:hAnsi="Times New Roman" w:cs="Times New Roman"/>
          <w:sz w:val="24"/>
          <w:szCs w:val="24"/>
        </w:rPr>
        <w:t xml:space="preserve">. Entonces, para referirnos a </w:t>
      </w:r>
      <w:r w:rsidR="0000446A" w:rsidRPr="001754B4">
        <w:rPr>
          <w:rFonts w:ascii="Times New Roman" w:eastAsia="Times New Roman" w:hAnsi="Times New Roman" w:cs="Times New Roman"/>
          <w:sz w:val="24"/>
          <w:szCs w:val="24"/>
        </w:rPr>
        <w:t>aquellos tipos de música asociados</w:t>
      </w:r>
      <w:r w:rsidR="008D0C26" w:rsidRPr="001754B4">
        <w:rPr>
          <w:rFonts w:ascii="Times New Roman" w:eastAsia="Times New Roman" w:hAnsi="Times New Roman" w:cs="Times New Roman"/>
          <w:sz w:val="24"/>
          <w:szCs w:val="24"/>
        </w:rPr>
        <w:t xml:space="preserve"> a</w:t>
      </w:r>
      <w:r w:rsidRPr="001754B4">
        <w:rPr>
          <w:rFonts w:ascii="Times New Roman" w:eastAsia="Times New Roman" w:hAnsi="Times New Roman" w:cs="Times New Roman"/>
          <w:sz w:val="24"/>
          <w:szCs w:val="24"/>
        </w:rPr>
        <w:t xml:space="preserve"> un contenido extra musical y </w:t>
      </w:r>
      <w:r w:rsidR="0000446A" w:rsidRPr="001754B4">
        <w:rPr>
          <w:rFonts w:ascii="Times New Roman" w:eastAsia="Times New Roman" w:hAnsi="Times New Roman" w:cs="Times New Roman"/>
          <w:sz w:val="24"/>
          <w:szCs w:val="24"/>
        </w:rPr>
        <w:t>aquellos</w:t>
      </w:r>
      <w:r w:rsidRPr="001754B4">
        <w:rPr>
          <w:rFonts w:ascii="Times New Roman" w:eastAsia="Times New Roman" w:hAnsi="Times New Roman" w:cs="Times New Roman"/>
          <w:sz w:val="24"/>
          <w:szCs w:val="24"/>
        </w:rPr>
        <w:t xml:space="preserve"> que nó</w:t>
      </w:r>
      <w:r w:rsidR="0000446A" w:rsidRPr="001754B4">
        <w:rPr>
          <w:rFonts w:ascii="Times New Roman" w:eastAsia="Times New Roman" w:hAnsi="Times New Roman" w:cs="Times New Roman"/>
          <w:sz w:val="24"/>
          <w:szCs w:val="24"/>
        </w:rPr>
        <w:t xml:space="preserve"> lo están</w:t>
      </w:r>
      <w:r w:rsidRPr="001754B4">
        <w:rPr>
          <w:rFonts w:ascii="Times New Roman" w:eastAsia="Times New Roman" w:hAnsi="Times New Roman" w:cs="Times New Roman"/>
          <w:sz w:val="24"/>
          <w:szCs w:val="24"/>
        </w:rPr>
        <w:t>,</w:t>
      </w:r>
      <w:r w:rsidR="008D0C26" w:rsidRPr="001754B4">
        <w:rPr>
          <w:rFonts w:ascii="Times New Roman" w:eastAsia="Times New Roman" w:hAnsi="Times New Roman" w:cs="Times New Roman"/>
          <w:sz w:val="24"/>
          <w:szCs w:val="24"/>
        </w:rPr>
        <w:t xml:space="preserve"> o que puedan o no representarlo,</w:t>
      </w:r>
      <w:r w:rsidRPr="001754B4">
        <w:rPr>
          <w:rFonts w:ascii="Times New Roman" w:eastAsia="Times New Roman" w:hAnsi="Times New Roman" w:cs="Times New Roman"/>
          <w:sz w:val="24"/>
          <w:szCs w:val="24"/>
        </w:rPr>
        <w:t xml:space="preserve"> simplemente deberíamos expresarlo con esas mismas o equivalentes palabras. </w:t>
      </w:r>
    </w:p>
    <w:p w14:paraId="22C796EB" w14:textId="3D9B63DC" w:rsidR="001754B4" w:rsidRDefault="001754B4" w:rsidP="007F296F">
      <w:pPr>
        <w:spacing w:line="360" w:lineRule="auto"/>
        <w:rPr>
          <w:rFonts w:ascii="Times New Roman" w:hAnsi="Times New Roman" w:cs="Times New Roman"/>
          <w:b/>
          <w:bCs/>
          <w:sz w:val="24"/>
          <w:szCs w:val="24"/>
        </w:rPr>
      </w:pPr>
      <w:r w:rsidRPr="001754B4">
        <w:rPr>
          <w:rFonts w:ascii="Times New Roman" w:hAnsi="Times New Roman" w:cs="Times New Roman"/>
          <w:b/>
          <w:bCs/>
          <w:sz w:val="24"/>
          <w:szCs w:val="24"/>
        </w:rPr>
        <w:lastRenderedPageBreak/>
        <w:t>Referencias</w:t>
      </w:r>
    </w:p>
    <w:p w14:paraId="0D52C325" w14:textId="77777777" w:rsidR="00DF3886" w:rsidRDefault="00DF3886" w:rsidP="007F296F">
      <w:pPr>
        <w:spacing w:line="360" w:lineRule="auto"/>
        <w:rPr>
          <w:rFonts w:ascii="Times New Roman" w:hAnsi="Times New Roman" w:cs="Times New Roman"/>
          <w:b/>
          <w:bCs/>
          <w:sz w:val="24"/>
          <w:szCs w:val="24"/>
        </w:rPr>
      </w:pPr>
    </w:p>
    <w:p w14:paraId="33E81F2E" w14:textId="6B010033" w:rsidR="00DF3886" w:rsidRDefault="000E20D5" w:rsidP="007F296F">
      <w:pPr>
        <w:spacing w:line="360" w:lineRule="auto"/>
        <w:rPr>
          <w:rFonts w:ascii="Times New Roman" w:hAnsi="Times New Roman" w:cs="Times New Roman"/>
          <w:color w:val="000000"/>
          <w:spacing w:val="-5"/>
          <w:sz w:val="24"/>
          <w:szCs w:val="24"/>
          <w:shd w:val="clear" w:color="auto" w:fill="FFFFFF"/>
        </w:rPr>
      </w:pPr>
      <w:proofErr w:type="spellStart"/>
      <w:r w:rsidRPr="000E20D5">
        <w:rPr>
          <w:rFonts w:ascii="Times New Roman" w:hAnsi="Times New Roman" w:cs="Times New Roman"/>
          <w:color w:val="000000"/>
          <w:spacing w:val="-5"/>
          <w:sz w:val="24"/>
          <w:szCs w:val="24"/>
          <w:shd w:val="clear" w:color="auto" w:fill="FFFFFF"/>
        </w:rPr>
        <w:t>Aakanksha</w:t>
      </w:r>
      <w:proofErr w:type="spellEnd"/>
      <w:r w:rsidRPr="000E20D5">
        <w:rPr>
          <w:rFonts w:ascii="Times New Roman" w:hAnsi="Times New Roman" w:cs="Times New Roman"/>
          <w:color w:val="000000"/>
          <w:spacing w:val="-5"/>
          <w:sz w:val="24"/>
          <w:szCs w:val="24"/>
          <w:shd w:val="clear" w:color="auto" w:fill="FFFFFF"/>
        </w:rPr>
        <w:t xml:space="preserve"> </w:t>
      </w:r>
      <w:proofErr w:type="spellStart"/>
      <w:r w:rsidRPr="000E20D5">
        <w:rPr>
          <w:rFonts w:ascii="Times New Roman" w:hAnsi="Times New Roman" w:cs="Times New Roman"/>
          <w:color w:val="000000"/>
          <w:spacing w:val="-5"/>
          <w:sz w:val="24"/>
          <w:szCs w:val="24"/>
          <w:shd w:val="clear" w:color="auto" w:fill="FFFFFF"/>
        </w:rPr>
        <w:t>Virkar</w:t>
      </w:r>
      <w:proofErr w:type="spellEnd"/>
      <w:r w:rsidRPr="000E20D5">
        <w:rPr>
          <w:rFonts w:ascii="Times New Roman" w:hAnsi="Times New Roman" w:cs="Times New Roman"/>
          <w:color w:val="000000"/>
          <w:spacing w:val="-5"/>
          <w:sz w:val="24"/>
          <w:szCs w:val="24"/>
          <w:shd w:val="clear" w:color="auto" w:fill="FFFFFF"/>
        </w:rPr>
        <w:t xml:space="preserve">-Yates. (2017). Absolute Music and </w:t>
      </w:r>
      <w:proofErr w:type="spellStart"/>
      <w:r w:rsidRPr="000E20D5">
        <w:rPr>
          <w:rFonts w:ascii="Times New Roman" w:hAnsi="Times New Roman" w:cs="Times New Roman"/>
          <w:color w:val="000000"/>
          <w:spacing w:val="-5"/>
          <w:sz w:val="24"/>
          <w:szCs w:val="24"/>
          <w:shd w:val="clear" w:color="auto" w:fill="FFFFFF"/>
        </w:rPr>
        <w:t>the</w:t>
      </w:r>
      <w:proofErr w:type="spellEnd"/>
      <w:r w:rsidRPr="000E20D5">
        <w:rPr>
          <w:rFonts w:ascii="Times New Roman" w:hAnsi="Times New Roman" w:cs="Times New Roman"/>
          <w:color w:val="000000"/>
          <w:spacing w:val="-5"/>
          <w:sz w:val="24"/>
          <w:szCs w:val="24"/>
          <w:shd w:val="clear" w:color="auto" w:fill="FFFFFF"/>
        </w:rPr>
        <w:t xml:space="preserve"> </w:t>
      </w:r>
      <w:proofErr w:type="spellStart"/>
      <w:r w:rsidRPr="000E20D5">
        <w:rPr>
          <w:rFonts w:ascii="Times New Roman" w:hAnsi="Times New Roman" w:cs="Times New Roman"/>
          <w:color w:val="000000"/>
          <w:spacing w:val="-5"/>
          <w:sz w:val="24"/>
          <w:szCs w:val="24"/>
          <w:shd w:val="clear" w:color="auto" w:fill="FFFFFF"/>
        </w:rPr>
        <w:t>Death</w:t>
      </w:r>
      <w:proofErr w:type="spellEnd"/>
      <w:r w:rsidRPr="000E20D5">
        <w:rPr>
          <w:rFonts w:ascii="Times New Roman" w:hAnsi="Times New Roman" w:cs="Times New Roman"/>
          <w:color w:val="000000"/>
          <w:spacing w:val="-5"/>
          <w:sz w:val="24"/>
          <w:szCs w:val="24"/>
          <w:shd w:val="clear" w:color="auto" w:fill="FFFFFF"/>
        </w:rPr>
        <w:t xml:space="preserve"> </w:t>
      </w:r>
      <w:proofErr w:type="spellStart"/>
      <w:r w:rsidRPr="000E20D5">
        <w:rPr>
          <w:rFonts w:ascii="Times New Roman" w:hAnsi="Times New Roman" w:cs="Times New Roman"/>
          <w:color w:val="000000"/>
          <w:spacing w:val="-5"/>
          <w:sz w:val="24"/>
          <w:szCs w:val="24"/>
          <w:shd w:val="clear" w:color="auto" w:fill="FFFFFF"/>
        </w:rPr>
        <w:t>of</w:t>
      </w:r>
      <w:proofErr w:type="spellEnd"/>
      <w:r w:rsidRPr="000E20D5">
        <w:rPr>
          <w:rFonts w:ascii="Times New Roman" w:hAnsi="Times New Roman" w:cs="Times New Roman"/>
          <w:color w:val="000000"/>
          <w:spacing w:val="-5"/>
          <w:sz w:val="24"/>
          <w:szCs w:val="24"/>
          <w:shd w:val="clear" w:color="auto" w:fill="FFFFFF"/>
        </w:rPr>
        <w:t xml:space="preserve"> </w:t>
      </w:r>
      <w:proofErr w:type="spellStart"/>
      <w:r w:rsidRPr="000E20D5">
        <w:rPr>
          <w:rFonts w:ascii="Times New Roman" w:hAnsi="Times New Roman" w:cs="Times New Roman"/>
          <w:color w:val="000000"/>
          <w:spacing w:val="-5"/>
          <w:sz w:val="24"/>
          <w:szCs w:val="24"/>
          <w:shd w:val="clear" w:color="auto" w:fill="FFFFFF"/>
        </w:rPr>
        <w:t>Desire</w:t>
      </w:r>
      <w:proofErr w:type="spellEnd"/>
      <w:r w:rsidRPr="000E20D5">
        <w:rPr>
          <w:rFonts w:ascii="Times New Roman" w:hAnsi="Times New Roman" w:cs="Times New Roman"/>
          <w:color w:val="000000"/>
          <w:spacing w:val="-5"/>
          <w:sz w:val="24"/>
          <w:szCs w:val="24"/>
          <w:shd w:val="clear" w:color="auto" w:fill="FFFFFF"/>
        </w:rPr>
        <w:t xml:space="preserve">: Beethoven, Schopenhauer, Wagner and </w:t>
      </w:r>
      <w:proofErr w:type="spellStart"/>
      <w:r w:rsidRPr="000E20D5">
        <w:rPr>
          <w:rFonts w:ascii="Times New Roman" w:hAnsi="Times New Roman" w:cs="Times New Roman"/>
          <w:color w:val="000000"/>
          <w:spacing w:val="-5"/>
          <w:sz w:val="24"/>
          <w:szCs w:val="24"/>
          <w:shd w:val="clear" w:color="auto" w:fill="FFFFFF"/>
        </w:rPr>
        <w:t>Eliot's</w:t>
      </w:r>
      <w:proofErr w:type="spellEnd"/>
      <w:r w:rsidRPr="000E20D5">
        <w:rPr>
          <w:rFonts w:ascii="Times New Roman" w:hAnsi="Times New Roman" w:cs="Times New Roman"/>
          <w:color w:val="000000"/>
          <w:spacing w:val="-5"/>
          <w:sz w:val="24"/>
          <w:szCs w:val="24"/>
          <w:shd w:val="clear" w:color="auto" w:fill="FFFFFF"/>
        </w:rPr>
        <w:t xml:space="preserve"> </w:t>
      </w:r>
      <w:proofErr w:type="spellStart"/>
      <w:r w:rsidRPr="000E20D5">
        <w:rPr>
          <w:rFonts w:ascii="Times New Roman" w:hAnsi="Times New Roman" w:cs="Times New Roman"/>
          <w:color w:val="000000"/>
          <w:spacing w:val="-5"/>
          <w:sz w:val="24"/>
          <w:szCs w:val="24"/>
          <w:shd w:val="clear" w:color="auto" w:fill="FFFFFF"/>
        </w:rPr>
        <w:t>Four</w:t>
      </w:r>
      <w:proofErr w:type="spellEnd"/>
      <w:r w:rsidRPr="000E20D5">
        <w:rPr>
          <w:rFonts w:ascii="Times New Roman" w:hAnsi="Times New Roman" w:cs="Times New Roman"/>
          <w:color w:val="000000"/>
          <w:spacing w:val="-5"/>
          <w:sz w:val="24"/>
          <w:szCs w:val="24"/>
          <w:shd w:val="clear" w:color="auto" w:fill="FFFFFF"/>
        </w:rPr>
        <w:t xml:space="preserve"> </w:t>
      </w:r>
      <w:proofErr w:type="spellStart"/>
      <w:r w:rsidRPr="000E20D5">
        <w:rPr>
          <w:rFonts w:ascii="Times New Roman" w:hAnsi="Times New Roman" w:cs="Times New Roman"/>
          <w:color w:val="000000"/>
          <w:spacing w:val="-5"/>
          <w:sz w:val="24"/>
          <w:szCs w:val="24"/>
          <w:shd w:val="clear" w:color="auto" w:fill="FFFFFF"/>
        </w:rPr>
        <w:t>Quartets</w:t>
      </w:r>
      <w:proofErr w:type="spellEnd"/>
      <w:r w:rsidRPr="000E20D5">
        <w:rPr>
          <w:rFonts w:ascii="Times New Roman" w:hAnsi="Times New Roman" w:cs="Times New Roman"/>
          <w:color w:val="000000"/>
          <w:spacing w:val="-5"/>
          <w:sz w:val="24"/>
          <w:szCs w:val="24"/>
          <w:shd w:val="clear" w:color="auto" w:fill="FFFFFF"/>
        </w:rPr>
        <w:t>. </w:t>
      </w:r>
      <w:proofErr w:type="spellStart"/>
      <w:r w:rsidRPr="000E20D5">
        <w:rPr>
          <w:rFonts w:ascii="Times New Roman" w:hAnsi="Times New Roman" w:cs="Times New Roman"/>
          <w:i/>
          <w:iCs/>
          <w:color w:val="000000"/>
          <w:spacing w:val="-5"/>
          <w:sz w:val="24"/>
          <w:szCs w:val="24"/>
          <w:shd w:val="clear" w:color="auto" w:fill="FFFFFF"/>
        </w:rPr>
        <w:t>Journal</w:t>
      </w:r>
      <w:proofErr w:type="spellEnd"/>
      <w:r w:rsidRPr="000E20D5">
        <w:rPr>
          <w:rFonts w:ascii="Times New Roman" w:hAnsi="Times New Roman" w:cs="Times New Roman"/>
          <w:i/>
          <w:iCs/>
          <w:color w:val="000000"/>
          <w:spacing w:val="-5"/>
          <w:sz w:val="24"/>
          <w:szCs w:val="24"/>
          <w:shd w:val="clear" w:color="auto" w:fill="FFFFFF"/>
        </w:rPr>
        <w:t xml:space="preserve"> of Modern </w:t>
      </w:r>
      <w:proofErr w:type="spellStart"/>
      <w:r w:rsidRPr="000E20D5">
        <w:rPr>
          <w:rFonts w:ascii="Times New Roman" w:hAnsi="Times New Roman" w:cs="Times New Roman"/>
          <w:i/>
          <w:iCs/>
          <w:color w:val="000000"/>
          <w:spacing w:val="-5"/>
          <w:sz w:val="24"/>
          <w:szCs w:val="24"/>
          <w:shd w:val="clear" w:color="auto" w:fill="FFFFFF"/>
        </w:rPr>
        <w:t>Literature</w:t>
      </w:r>
      <w:proofErr w:type="spellEnd"/>
      <w:r w:rsidRPr="000E20D5">
        <w:rPr>
          <w:rFonts w:ascii="Times New Roman" w:hAnsi="Times New Roman" w:cs="Times New Roman"/>
          <w:color w:val="000000"/>
          <w:spacing w:val="-5"/>
          <w:sz w:val="24"/>
          <w:szCs w:val="24"/>
          <w:shd w:val="clear" w:color="auto" w:fill="FFFFFF"/>
        </w:rPr>
        <w:t>, 40(2), 79-93. doi:10.2979/jmodelite.40.2.05</w:t>
      </w:r>
    </w:p>
    <w:p w14:paraId="2278DFE0" w14:textId="01FC6585" w:rsidR="00924F48" w:rsidRPr="000E20D5" w:rsidRDefault="00924F48" w:rsidP="007F296F">
      <w:pPr>
        <w:spacing w:line="360" w:lineRule="auto"/>
        <w:rPr>
          <w:rFonts w:ascii="Times New Roman" w:hAnsi="Times New Roman" w:cs="Times New Roman"/>
          <w:sz w:val="24"/>
          <w:szCs w:val="24"/>
        </w:rPr>
      </w:pPr>
      <w:proofErr w:type="spellStart"/>
      <w:r>
        <w:rPr>
          <w:rFonts w:ascii="Times New Roman" w:hAnsi="Times New Roman" w:cs="Times New Roman"/>
          <w:color w:val="000000"/>
          <w:spacing w:val="-5"/>
          <w:sz w:val="24"/>
          <w:szCs w:val="24"/>
          <w:shd w:val="clear" w:color="auto" w:fill="FFFFFF"/>
        </w:rPr>
        <w:t>Fubini</w:t>
      </w:r>
      <w:proofErr w:type="spellEnd"/>
      <w:r>
        <w:rPr>
          <w:rFonts w:ascii="Times New Roman" w:hAnsi="Times New Roman" w:cs="Times New Roman"/>
          <w:color w:val="000000"/>
          <w:spacing w:val="-5"/>
          <w:sz w:val="24"/>
          <w:szCs w:val="24"/>
          <w:shd w:val="clear" w:color="auto" w:fill="FFFFFF"/>
        </w:rPr>
        <w:t>, Enrico. (1988). La estética musical desde la antigüedad hasta el siglo XX. Alianza Música.</w:t>
      </w:r>
    </w:p>
    <w:p w14:paraId="26B98C8B" w14:textId="51E9DD5E" w:rsidR="000E20D5" w:rsidRDefault="000E20D5" w:rsidP="007F296F">
      <w:pPr>
        <w:spacing w:line="360" w:lineRule="auto"/>
        <w:rPr>
          <w:rFonts w:ascii="Times New Roman" w:hAnsi="Times New Roman" w:cs="Times New Roman"/>
          <w:color w:val="000000"/>
          <w:spacing w:val="-5"/>
          <w:sz w:val="24"/>
          <w:szCs w:val="24"/>
          <w:shd w:val="clear" w:color="auto" w:fill="FFFFFF"/>
        </w:rPr>
      </w:pPr>
      <w:proofErr w:type="spellStart"/>
      <w:r w:rsidRPr="000E20D5">
        <w:rPr>
          <w:rFonts w:ascii="Times New Roman" w:hAnsi="Times New Roman" w:cs="Times New Roman"/>
          <w:color w:val="000000"/>
          <w:spacing w:val="-5"/>
          <w:sz w:val="24"/>
          <w:szCs w:val="24"/>
          <w:shd w:val="clear" w:color="auto" w:fill="FFFFFF"/>
        </w:rPr>
        <w:t>Pederson</w:t>
      </w:r>
      <w:proofErr w:type="spellEnd"/>
      <w:r w:rsidRPr="000E20D5">
        <w:rPr>
          <w:rFonts w:ascii="Times New Roman" w:hAnsi="Times New Roman" w:cs="Times New Roman"/>
          <w:color w:val="000000"/>
          <w:spacing w:val="-5"/>
          <w:sz w:val="24"/>
          <w:szCs w:val="24"/>
          <w:shd w:val="clear" w:color="auto" w:fill="FFFFFF"/>
        </w:rPr>
        <w:t xml:space="preserve">, S. (2009). </w:t>
      </w:r>
      <w:proofErr w:type="spellStart"/>
      <w:r w:rsidRPr="000E20D5">
        <w:rPr>
          <w:rFonts w:ascii="Times New Roman" w:hAnsi="Times New Roman" w:cs="Times New Roman"/>
          <w:color w:val="000000"/>
          <w:spacing w:val="-5"/>
          <w:sz w:val="24"/>
          <w:szCs w:val="24"/>
          <w:shd w:val="clear" w:color="auto" w:fill="FFFFFF"/>
        </w:rPr>
        <w:t>Defining</w:t>
      </w:r>
      <w:proofErr w:type="spellEnd"/>
      <w:r w:rsidRPr="000E20D5">
        <w:rPr>
          <w:rFonts w:ascii="Times New Roman" w:hAnsi="Times New Roman" w:cs="Times New Roman"/>
          <w:color w:val="000000"/>
          <w:spacing w:val="-5"/>
          <w:sz w:val="24"/>
          <w:szCs w:val="24"/>
          <w:shd w:val="clear" w:color="auto" w:fill="FFFFFF"/>
        </w:rPr>
        <w:t xml:space="preserve"> </w:t>
      </w:r>
      <w:proofErr w:type="spellStart"/>
      <w:r w:rsidRPr="000E20D5">
        <w:rPr>
          <w:rFonts w:ascii="Times New Roman" w:hAnsi="Times New Roman" w:cs="Times New Roman"/>
          <w:color w:val="000000"/>
          <w:spacing w:val="-5"/>
          <w:sz w:val="24"/>
          <w:szCs w:val="24"/>
          <w:shd w:val="clear" w:color="auto" w:fill="FFFFFF"/>
        </w:rPr>
        <w:t>the</w:t>
      </w:r>
      <w:proofErr w:type="spellEnd"/>
      <w:r w:rsidRPr="000E20D5">
        <w:rPr>
          <w:rFonts w:ascii="Times New Roman" w:hAnsi="Times New Roman" w:cs="Times New Roman"/>
          <w:color w:val="000000"/>
          <w:spacing w:val="-5"/>
          <w:sz w:val="24"/>
          <w:szCs w:val="24"/>
          <w:shd w:val="clear" w:color="auto" w:fill="FFFFFF"/>
        </w:rPr>
        <w:t xml:space="preserve"> </w:t>
      </w:r>
      <w:proofErr w:type="spellStart"/>
      <w:r w:rsidRPr="000E20D5">
        <w:rPr>
          <w:rFonts w:ascii="Times New Roman" w:hAnsi="Times New Roman" w:cs="Times New Roman"/>
          <w:color w:val="000000"/>
          <w:spacing w:val="-5"/>
          <w:sz w:val="24"/>
          <w:szCs w:val="24"/>
          <w:shd w:val="clear" w:color="auto" w:fill="FFFFFF"/>
        </w:rPr>
        <w:t>Term</w:t>
      </w:r>
      <w:proofErr w:type="spellEnd"/>
      <w:r w:rsidRPr="000E20D5">
        <w:rPr>
          <w:rFonts w:ascii="Times New Roman" w:hAnsi="Times New Roman" w:cs="Times New Roman"/>
          <w:color w:val="000000"/>
          <w:spacing w:val="-5"/>
          <w:sz w:val="24"/>
          <w:szCs w:val="24"/>
          <w:shd w:val="clear" w:color="auto" w:fill="FFFFFF"/>
        </w:rPr>
        <w:t xml:space="preserve"> 'Absolute Music' </w:t>
      </w:r>
      <w:proofErr w:type="spellStart"/>
      <w:r w:rsidRPr="000E20D5">
        <w:rPr>
          <w:rFonts w:ascii="Times New Roman" w:hAnsi="Times New Roman" w:cs="Times New Roman"/>
          <w:color w:val="000000"/>
          <w:spacing w:val="-5"/>
          <w:sz w:val="24"/>
          <w:szCs w:val="24"/>
          <w:shd w:val="clear" w:color="auto" w:fill="FFFFFF"/>
        </w:rPr>
        <w:t>Historically</w:t>
      </w:r>
      <w:proofErr w:type="spellEnd"/>
      <w:r w:rsidRPr="000E20D5">
        <w:rPr>
          <w:rFonts w:ascii="Times New Roman" w:hAnsi="Times New Roman" w:cs="Times New Roman"/>
          <w:color w:val="000000"/>
          <w:spacing w:val="-5"/>
          <w:sz w:val="24"/>
          <w:szCs w:val="24"/>
          <w:shd w:val="clear" w:color="auto" w:fill="FFFFFF"/>
        </w:rPr>
        <w:t>. </w:t>
      </w:r>
      <w:r w:rsidRPr="000E20D5">
        <w:rPr>
          <w:rFonts w:ascii="Times New Roman" w:hAnsi="Times New Roman" w:cs="Times New Roman"/>
          <w:i/>
          <w:iCs/>
          <w:color w:val="000000"/>
          <w:spacing w:val="-5"/>
          <w:sz w:val="24"/>
          <w:szCs w:val="24"/>
          <w:shd w:val="clear" w:color="auto" w:fill="FFFFFF"/>
        </w:rPr>
        <w:t xml:space="preserve">Music &amp; </w:t>
      </w:r>
      <w:proofErr w:type="spellStart"/>
      <w:r w:rsidRPr="000E20D5">
        <w:rPr>
          <w:rFonts w:ascii="Times New Roman" w:hAnsi="Times New Roman" w:cs="Times New Roman"/>
          <w:i/>
          <w:iCs/>
          <w:color w:val="000000"/>
          <w:spacing w:val="-5"/>
          <w:sz w:val="24"/>
          <w:szCs w:val="24"/>
          <w:shd w:val="clear" w:color="auto" w:fill="FFFFFF"/>
        </w:rPr>
        <w:t>Letters</w:t>
      </w:r>
      <w:proofErr w:type="spellEnd"/>
      <w:r w:rsidRPr="000E20D5">
        <w:rPr>
          <w:rFonts w:ascii="Times New Roman" w:hAnsi="Times New Roman" w:cs="Times New Roman"/>
          <w:color w:val="000000"/>
          <w:spacing w:val="-5"/>
          <w:sz w:val="24"/>
          <w:szCs w:val="24"/>
          <w:shd w:val="clear" w:color="auto" w:fill="FFFFFF"/>
        </w:rPr>
        <w:t xml:space="preserve">, 90(2), 240-262. </w:t>
      </w:r>
      <w:proofErr w:type="spellStart"/>
      <w:r w:rsidRPr="000E20D5">
        <w:rPr>
          <w:rFonts w:ascii="Times New Roman" w:hAnsi="Times New Roman" w:cs="Times New Roman"/>
          <w:color w:val="000000"/>
          <w:spacing w:val="-5"/>
          <w:sz w:val="24"/>
          <w:szCs w:val="24"/>
          <w:shd w:val="clear" w:color="auto" w:fill="FFFFFF"/>
        </w:rPr>
        <w:t>Retrieved</w:t>
      </w:r>
      <w:proofErr w:type="spellEnd"/>
      <w:r w:rsidRPr="000E20D5">
        <w:rPr>
          <w:rFonts w:ascii="Times New Roman" w:hAnsi="Times New Roman" w:cs="Times New Roman"/>
          <w:color w:val="000000"/>
          <w:spacing w:val="-5"/>
          <w:sz w:val="24"/>
          <w:szCs w:val="24"/>
          <w:shd w:val="clear" w:color="auto" w:fill="FFFFFF"/>
        </w:rPr>
        <w:t xml:space="preserve"> August 27, 2021, </w:t>
      </w:r>
      <w:proofErr w:type="spellStart"/>
      <w:r w:rsidRPr="000E20D5">
        <w:rPr>
          <w:rFonts w:ascii="Times New Roman" w:hAnsi="Times New Roman" w:cs="Times New Roman"/>
          <w:color w:val="000000"/>
          <w:spacing w:val="-5"/>
          <w:sz w:val="24"/>
          <w:szCs w:val="24"/>
          <w:shd w:val="clear" w:color="auto" w:fill="FFFFFF"/>
        </w:rPr>
        <w:t>from</w:t>
      </w:r>
      <w:proofErr w:type="spellEnd"/>
      <w:r w:rsidRPr="000E20D5">
        <w:rPr>
          <w:rFonts w:ascii="Times New Roman" w:hAnsi="Times New Roman" w:cs="Times New Roman"/>
          <w:color w:val="000000"/>
          <w:spacing w:val="-5"/>
          <w:sz w:val="24"/>
          <w:szCs w:val="24"/>
          <w:shd w:val="clear" w:color="auto" w:fill="FFFFFF"/>
        </w:rPr>
        <w:t xml:space="preserve"> </w:t>
      </w:r>
      <w:hyperlink r:id="rId8" w:history="1">
        <w:r w:rsidRPr="000E20D5">
          <w:rPr>
            <w:rStyle w:val="Hipervnculo"/>
            <w:rFonts w:ascii="Times New Roman" w:hAnsi="Times New Roman" w:cs="Times New Roman"/>
            <w:spacing w:val="-5"/>
            <w:sz w:val="24"/>
            <w:szCs w:val="24"/>
            <w:shd w:val="clear" w:color="auto" w:fill="FFFFFF"/>
          </w:rPr>
          <w:t>http://www.jstor.org/stable/20532898</w:t>
        </w:r>
      </w:hyperlink>
    </w:p>
    <w:p w14:paraId="13DE37B7" w14:textId="75933B7A" w:rsidR="00924F48" w:rsidRPr="000E20D5" w:rsidRDefault="00924F48" w:rsidP="007F296F">
      <w:pPr>
        <w:spacing w:line="360" w:lineRule="auto"/>
        <w:rPr>
          <w:rFonts w:ascii="Times New Roman" w:hAnsi="Times New Roman" w:cs="Times New Roman"/>
          <w:color w:val="000000"/>
          <w:spacing w:val="-5"/>
          <w:sz w:val="24"/>
          <w:szCs w:val="24"/>
          <w:shd w:val="clear" w:color="auto" w:fill="FFFFFF"/>
        </w:rPr>
      </w:pPr>
      <w:r>
        <w:rPr>
          <w:rFonts w:ascii="Times New Roman" w:hAnsi="Times New Roman" w:cs="Times New Roman"/>
          <w:color w:val="000000"/>
          <w:spacing w:val="-5"/>
          <w:sz w:val="24"/>
          <w:szCs w:val="24"/>
          <w:shd w:val="clear" w:color="auto" w:fill="FFFFFF"/>
        </w:rPr>
        <w:t xml:space="preserve">Real Academia Española. (s.f.). </w:t>
      </w:r>
      <w:r w:rsidRPr="00924F48">
        <w:rPr>
          <w:rFonts w:ascii="Times New Roman" w:hAnsi="Times New Roman" w:cs="Times New Roman"/>
          <w:i/>
          <w:iCs/>
          <w:color w:val="000000"/>
          <w:spacing w:val="-5"/>
          <w:sz w:val="24"/>
          <w:szCs w:val="24"/>
          <w:shd w:val="clear" w:color="auto" w:fill="FFFFFF"/>
        </w:rPr>
        <w:t>Diccionario de la lengua española</w:t>
      </w:r>
      <w:r>
        <w:rPr>
          <w:rFonts w:ascii="Times New Roman" w:hAnsi="Times New Roman" w:cs="Times New Roman"/>
          <w:color w:val="000000"/>
          <w:spacing w:val="-5"/>
          <w:sz w:val="24"/>
          <w:szCs w:val="24"/>
          <w:shd w:val="clear" w:color="auto" w:fill="FFFFFF"/>
        </w:rPr>
        <w:t xml:space="preserve">. </w:t>
      </w:r>
      <w:r w:rsidRPr="00924F48">
        <w:rPr>
          <w:rFonts w:ascii="Times New Roman" w:hAnsi="Times New Roman" w:cs="Times New Roman"/>
          <w:color w:val="000000"/>
          <w:spacing w:val="-5"/>
          <w:sz w:val="24"/>
          <w:szCs w:val="24"/>
          <w:shd w:val="clear" w:color="auto" w:fill="FFFFFF"/>
        </w:rPr>
        <w:t>Recuperado</w:t>
      </w:r>
      <w:r>
        <w:rPr>
          <w:rFonts w:ascii="Times New Roman" w:hAnsi="Times New Roman" w:cs="Times New Roman"/>
          <w:color w:val="000000"/>
          <w:spacing w:val="-5"/>
          <w:sz w:val="24"/>
          <w:szCs w:val="24"/>
          <w:shd w:val="clear" w:color="auto" w:fill="FFFFFF"/>
        </w:rPr>
        <w:t xml:space="preserve"> </w:t>
      </w:r>
      <w:proofErr w:type="gramStart"/>
      <w:r>
        <w:rPr>
          <w:rFonts w:ascii="Times New Roman" w:hAnsi="Times New Roman" w:cs="Times New Roman"/>
          <w:color w:val="000000"/>
          <w:spacing w:val="-5"/>
          <w:sz w:val="24"/>
          <w:szCs w:val="24"/>
          <w:shd w:val="clear" w:color="auto" w:fill="FFFFFF"/>
        </w:rPr>
        <w:t>Agosto</w:t>
      </w:r>
      <w:proofErr w:type="gramEnd"/>
      <w:r>
        <w:rPr>
          <w:rFonts w:ascii="Times New Roman" w:hAnsi="Times New Roman" w:cs="Times New Roman"/>
          <w:color w:val="000000"/>
          <w:spacing w:val="-5"/>
          <w:sz w:val="24"/>
          <w:szCs w:val="24"/>
          <w:shd w:val="clear" w:color="auto" w:fill="FFFFFF"/>
        </w:rPr>
        <w:t xml:space="preserve"> 27, 2021, de </w:t>
      </w:r>
      <w:r w:rsidRPr="00924F48">
        <w:rPr>
          <w:rFonts w:ascii="Times New Roman" w:hAnsi="Times New Roman" w:cs="Times New Roman"/>
          <w:color w:val="000000"/>
          <w:spacing w:val="-5"/>
          <w:sz w:val="24"/>
          <w:szCs w:val="24"/>
          <w:shd w:val="clear" w:color="auto" w:fill="FFFFFF"/>
        </w:rPr>
        <w:t>https://dle.rae.es/</w:t>
      </w:r>
      <w:r>
        <w:rPr>
          <w:rFonts w:ascii="Times New Roman" w:hAnsi="Times New Roman" w:cs="Times New Roman"/>
          <w:color w:val="000000"/>
          <w:spacing w:val="-5"/>
          <w:sz w:val="24"/>
          <w:szCs w:val="24"/>
          <w:shd w:val="clear" w:color="auto" w:fill="FFFFFF"/>
        </w:rPr>
        <w:t xml:space="preserve"> </w:t>
      </w:r>
    </w:p>
    <w:p w14:paraId="4D9E6909" w14:textId="4ACF4A2D" w:rsidR="000E20D5" w:rsidRPr="000E20D5" w:rsidRDefault="000E20D5" w:rsidP="007F296F">
      <w:pPr>
        <w:spacing w:line="360" w:lineRule="auto"/>
        <w:rPr>
          <w:rFonts w:ascii="Times New Roman" w:hAnsi="Times New Roman" w:cs="Times New Roman"/>
          <w:sz w:val="24"/>
          <w:szCs w:val="24"/>
        </w:rPr>
      </w:pPr>
      <w:r w:rsidRPr="000E20D5">
        <w:rPr>
          <w:rFonts w:ascii="Times New Roman" w:hAnsi="Times New Roman" w:cs="Times New Roman"/>
          <w:sz w:val="24"/>
          <w:szCs w:val="24"/>
        </w:rPr>
        <w:t>Yepes Londoño, Gustavo. (2014). Tratado del lenguaje tonal. Autoreseditores.com</w:t>
      </w:r>
      <w:r w:rsidR="00924F48">
        <w:rPr>
          <w:rFonts w:ascii="Times New Roman" w:hAnsi="Times New Roman" w:cs="Times New Roman"/>
          <w:sz w:val="24"/>
          <w:szCs w:val="24"/>
        </w:rPr>
        <w:t>.</w:t>
      </w:r>
    </w:p>
    <w:sectPr w:rsidR="000E20D5" w:rsidRPr="000E20D5">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299DC" w14:textId="77777777" w:rsidR="002138A6" w:rsidRDefault="002138A6" w:rsidP="00D47B95">
      <w:pPr>
        <w:spacing w:after="0" w:line="240" w:lineRule="auto"/>
      </w:pPr>
      <w:r>
        <w:separator/>
      </w:r>
    </w:p>
  </w:endnote>
  <w:endnote w:type="continuationSeparator" w:id="0">
    <w:p w14:paraId="046256C3" w14:textId="77777777" w:rsidR="002138A6" w:rsidRDefault="002138A6" w:rsidP="00D47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02750"/>
      <w:docPartObj>
        <w:docPartGallery w:val="Page Numbers (Bottom of Page)"/>
        <w:docPartUnique/>
      </w:docPartObj>
    </w:sdtPr>
    <w:sdtEndPr/>
    <w:sdtContent>
      <w:p w14:paraId="3117930A" w14:textId="2CF71D46" w:rsidR="0026669A" w:rsidRDefault="0026669A">
        <w:pPr>
          <w:pStyle w:val="Piedepgina"/>
          <w:jc w:val="right"/>
        </w:pPr>
        <w:r>
          <w:fldChar w:fldCharType="begin"/>
        </w:r>
        <w:r>
          <w:instrText>PAGE   \* MERGEFORMAT</w:instrText>
        </w:r>
        <w:r>
          <w:fldChar w:fldCharType="separate"/>
        </w:r>
        <w:r>
          <w:t>2</w:t>
        </w:r>
        <w:r>
          <w:fldChar w:fldCharType="end"/>
        </w:r>
      </w:p>
    </w:sdtContent>
  </w:sdt>
  <w:p w14:paraId="1530D025" w14:textId="77777777" w:rsidR="0026669A" w:rsidRDefault="002666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74EA3" w14:textId="77777777" w:rsidR="002138A6" w:rsidRDefault="002138A6" w:rsidP="00D47B95">
      <w:pPr>
        <w:spacing w:after="0" w:line="240" w:lineRule="auto"/>
      </w:pPr>
      <w:r>
        <w:separator/>
      </w:r>
    </w:p>
  </w:footnote>
  <w:footnote w:type="continuationSeparator" w:id="0">
    <w:p w14:paraId="0EBA533F" w14:textId="77777777" w:rsidR="002138A6" w:rsidRDefault="002138A6" w:rsidP="00D47B95">
      <w:pPr>
        <w:spacing w:after="0" w:line="240" w:lineRule="auto"/>
      </w:pPr>
      <w:r>
        <w:continuationSeparator/>
      </w:r>
    </w:p>
  </w:footnote>
  <w:footnote w:id="1">
    <w:p w14:paraId="4F37A855" w14:textId="6F622271" w:rsidR="00400E36" w:rsidRPr="001754B4" w:rsidRDefault="00400E36">
      <w:pPr>
        <w:pStyle w:val="Textonotapie"/>
        <w:rPr>
          <w:rFonts w:ascii="Times New Roman" w:hAnsi="Times New Roman" w:cs="Times New Roman"/>
          <w:lang w:val="es-MX"/>
        </w:rPr>
      </w:pPr>
      <w:r w:rsidRPr="001754B4">
        <w:rPr>
          <w:rStyle w:val="Refdenotaalpie"/>
          <w:rFonts w:ascii="Times New Roman" w:hAnsi="Times New Roman" w:cs="Times New Roman"/>
        </w:rPr>
        <w:footnoteRef/>
      </w:r>
      <w:r w:rsidRPr="001754B4">
        <w:rPr>
          <w:rFonts w:ascii="Times New Roman" w:hAnsi="Times New Roman" w:cs="Times New Roman"/>
        </w:rPr>
        <w:t xml:space="preserve"> Grama-musicología: </w:t>
      </w:r>
      <w:r w:rsidRPr="001754B4">
        <w:rPr>
          <w:rFonts w:ascii="Times New Roman" w:hAnsi="Times New Roman" w:cs="Times New Roman"/>
          <w:color w:val="000000"/>
        </w:rPr>
        <w:t>“Consiste en el estudio de las reglas inmanentes u objetivas que se infieren del uso del lenguaje musical y la organización formal de las unidades de construcción desde las más pequeñas hasta las mayores” (Yepes, 2014).</w:t>
      </w:r>
    </w:p>
  </w:footnote>
  <w:footnote w:id="2">
    <w:p w14:paraId="4AAFC590" w14:textId="07029537" w:rsidR="00D47B95" w:rsidRPr="001754B4" w:rsidRDefault="00D47B95" w:rsidP="00D47B95">
      <w:pPr>
        <w:pBdr>
          <w:top w:val="nil"/>
          <w:left w:val="nil"/>
          <w:bottom w:val="nil"/>
          <w:right w:val="nil"/>
          <w:between w:val="nil"/>
        </w:pBdr>
        <w:spacing w:after="0" w:line="240" w:lineRule="auto"/>
        <w:rPr>
          <w:rFonts w:ascii="Times New Roman" w:hAnsi="Times New Roman" w:cs="Times New Roman"/>
          <w:color w:val="000000"/>
          <w:sz w:val="20"/>
          <w:szCs w:val="20"/>
        </w:rPr>
      </w:pPr>
      <w:r w:rsidRPr="001754B4">
        <w:rPr>
          <w:rFonts w:ascii="Times New Roman" w:hAnsi="Times New Roman" w:cs="Times New Roman"/>
          <w:vertAlign w:val="superscript"/>
        </w:rPr>
        <w:footnoteRef/>
      </w:r>
      <w:r w:rsidRPr="001754B4">
        <w:rPr>
          <w:rFonts w:ascii="Times New Roman" w:hAnsi="Times New Roman" w:cs="Times New Roman"/>
          <w:color w:val="000000"/>
          <w:sz w:val="20"/>
          <w:szCs w:val="20"/>
        </w:rPr>
        <w:t xml:space="preserve"> Puro: “Libre y exento de toda mezcla de otra cosa. Mero, solo, no acompañado de otra cosa</w:t>
      </w:r>
      <w:r w:rsidR="00400E36" w:rsidRPr="001754B4">
        <w:rPr>
          <w:rFonts w:ascii="Times New Roman" w:hAnsi="Times New Roman" w:cs="Times New Roman"/>
          <w:color w:val="000000"/>
          <w:sz w:val="20"/>
          <w:szCs w:val="20"/>
        </w:rPr>
        <w:t>”</w:t>
      </w:r>
      <w:r w:rsidRPr="001754B4">
        <w:rPr>
          <w:rFonts w:ascii="Times New Roman" w:hAnsi="Times New Roman" w:cs="Times New Roman"/>
          <w:color w:val="000000"/>
          <w:sz w:val="20"/>
          <w:szCs w:val="20"/>
        </w:rPr>
        <w:t xml:space="preserve"> (Real Academia Española, s.f., definición 1, 6).</w:t>
      </w:r>
    </w:p>
    <w:p w14:paraId="543AF4F6" w14:textId="77777777" w:rsidR="00D47B95" w:rsidRPr="001754B4" w:rsidRDefault="00D47B95" w:rsidP="00D47B95">
      <w:pPr>
        <w:pBdr>
          <w:top w:val="nil"/>
          <w:left w:val="nil"/>
          <w:bottom w:val="nil"/>
          <w:right w:val="nil"/>
          <w:between w:val="nil"/>
        </w:pBdr>
        <w:spacing w:after="0" w:line="240" w:lineRule="auto"/>
        <w:rPr>
          <w:rFonts w:ascii="Times New Roman" w:hAnsi="Times New Roman" w:cs="Times New Roman"/>
          <w:color w:val="000000"/>
          <w:sz w:val="20"/>
          <w:szCs w:val="20"/>
        </w:rPr>
      </w:pPr>
    </w:p>
  </w:footnote>
  <w:footnote w:id="3">
    <w:p w14:paraId="74D45E6D" w14:textId="68BEFE15" w:rsidR="00D47B95" w:rsidRPr="001754B4" w:rsidRDefault="00D47B95" w:rsidP="00D47B95">
      <w:pPr>
        <w:pBdr>
          <w:top w:val="nil"/>
          <w:left w:val="nil"/>
          <w:bottom w:val="nil"/>
          <w:right w:val="nil"/>
          <w:between w:val="nil"/>
        </w:pBdr>
        <w:spacing w:after="0" w:line="240" w:lineRule="auto"/>
        <w:rPr>
          <w:rFonts w:ascii="Times New Roman" w:hAnsi="Times New Roman" w:cs="Times New Roman"/>
          <w:color w:val="000000"/>
          <w:sz w:val="20"/>
          <w:szCs w:val="20"/>
        </w:rPr>
      </w:pPr>
      <w:r w:rsidRPr="001754B4">
        <w:rPr>
          <w:rFonts w:ascii="Times New Roman" w:hAnsi="Times New Roman" w:cs="Times New Roman"/>
          <w:vertAlign w:val="superscript"/>
        </w:rPr>
        <w:footnoteRef/>
      </w:r>
      <w:r w:rsidRPr="001754B4">
        <w:rPr>
          <w:rFonts w:ascii="Times New Roman" w:hAnsi="Times New Roman" w:cs="Times New Roman"/>
          <w:color w:val="000000"/>
          <w:sz w:val="20"/>
          <w:szCs w:val="20"/>
        </w:rPr>
        <w:t xml:space="preserve"> Absoluto: “Independiente, ilimitado, que excluye cualquier relación. Entero, total, completo. Que esté por sí mismo incondicionado</w:t>
      </w:r>
      <w:r w:rsidR="00400E36" w:rsidRPr="001754B4">
        <w:rPr>
          <w:rFonts w:ascii="Times New Roman" w:hAnsi="Times New Roman" w:cs="Times New Roman"/>
          <w:color w:val="000000"/>
          <w:sz w:val="20"/>
          <w:szCs w:val="20"/>
        </w:rPr>
        <w:t>”</w:t>
      </w:r>
      <w:r w:rsidRPr="001754B4">
        <w:rPr>
          <w:rFonts w:ascii="Times New Roman" w:hAnsi="Times New Roman" w:cs="Times New Roman"/>
          <w:color w:val="000000"/>
          <w:sz w:val="20"/>
          <w:szCs w:val="20"/>
        </w:rPr>
        <w:t xml:space="preserve"> (Real Academia Española, s.f., definición 1, 3, 6).</w:t>
      </w:r>
    </w:p>
    <w:p w14:paraId="12376C5E" w14:textId="77777777" w:rsidR="00D47B95" w:rsidRDefault="00D47B95" w:rsidP="00D47B95">
      <w:pPr>
        <w:pBdr>
          <w:top w:val="nil"/>
          <w:left w:val="nil"/>
          <w:bottom w:val="nil"/>
          <w:right w:val="nil"/>
          <w:between w:val="nil"/>
        </w:pBdr>
        <w:spacing w:after="0" w:line="240" w:lineRule="auto"/>
        <w:rPr>
          <w:color w:val="000000"/>
          <w:sz w:val="20"/>
          <w:szCs w:val="20"/>
        </w:rPr>
      </w:pPr>
    </w:p>
  </w:footnote>
  <w:footnote w:id="4">
    <w:p w14:paraId="0FB9B533" w14:textId="2FDB0C1D" w:rsidR="00BD7296" w:rsidRPr="00BD7296" w:rsidRDefault="00BD7296">
      <w:pPr>
        <w:pStyle w:val="Textonotapie"/>
        <w:rPr>
          <w:rFonts w:ascii="Times New Roman" w:hAnsi="Times New Roman" w:cs="Times New Roman"/>
          <w:lang w:val="es-MX"/>
        </w:rPr>
      </w:pPr>
      <w:r w:rsidRPr="00BD7296">
        <w:rPr>
          <w:rStyle w:val="Refdenotaalpie"/>
          <w:rFonts w:ascii="Times New Roman" w:hAnsi="Times New Roman" w:cs="Times New Roman"/>
        </w:rPr>
        <w:footnoteRef/>
      </w:r>
      <w:r w:rsidRPr="00BD7296">
        <w:rPr>
          <w:rFonts w:ascii="Times New Roman" w:hAnsi="Times New Roman" w:cs="Times New Roman"/>
        </w:rPr>
        <w:t xml:space="preserve"> </w:t>
      </w:r>
      <w:r w:rsidRPr="00BD7296">
        <w:rPr>
          <w:rFonts w:ascii="Times New Roman" w:hAnsi="Times New Roman" w:cs="Times New Roman"/>
          <w:lang w:val="es-MX"/>
        </w:rPr>
        <w:t>Abstracto: “adj. Que significa alguna cualidad con exclusión del sujeto” (Real Academia Española, s.f., definición 1).</w:t>
      </w:r>
    </w:p>
  </w:footnote>
  <w:footnote w:id="5">
    <w:p w14:paraId="734513DC" w14:textId="7B630A59" w:rsidR="00D47B95" w:rsidRPr="001754B4" w:rsidRDefault="00D47B95" w:rsidP="00D47B95">
      <w:pPr>
        <w:pBdr>
          <w:top w:val="nil"/>
          <w:left w:val="nil"/>
          <w:bottom w:val="nil"/>
          <w:right w:val="nil"/>
          <w:between w:val="nil"/>
        </w:pBdr>
        <w:spacing w:after="0" w:line="240" w:lineRule="auto"/>
        <w:rPr>
          <w:rFonts w:ascii="Times New Roman" w:hAnsi="Times New Roman" w:cs="Times New Roman"/>
          <w:color w:val="000000"/>
          <w:sz w:val="20"/>
          <w:szCs w:val="20"/>
        </w:rPr>
      </w:pPr>
      <w:r w:rsidRPr="001754B4">
        <w:rPr>
          <w:rFonts w:ascii="Times New Roman" w:hAnsi="Times New Roman" w:cs="Times New Roman"/>
          <w:vertAlign w:val="superscript"/>
        </w:rPr>
        <w:footnoteRef/>
      </w:r>
      <w:r w:rsidRPr="001754B4">
        <w:rPr>
          <w:rFonts w:ascii="Times New Roman" w:hAnsi="Times New Roman" w:cs="Times New Roman"/>
          <w:color w:val="000000"/>
          <w:sz w:val="20"/>
          <w:szCs w:val="20"/>
        </w:rPr>
        <w:t xml:space="preserve"> Instrumental: “Perteneciente o relativo al instrumento o a los instrumentos. Conjunto de instrumentos destinados a un determinado fin. Dicho de música: Compuesta sólo para instrumentos</w:t>
      </w:r>
      <w:r w:rsidR="00400E36" w:rsidRPr="001754B4">
        <w:rPr>
          <w:rFonts w:ascii="Times New Roman" w:hAnsi="Times New Roman" w:cs="Times New Roman"/>
          <w:color w:val="000000"/>
          <w:sz w:val="20"/>
          <w:szCs w:val="20"/>
        </w:rPr>
        <w:t>”</w:t>
      </w:r>
      <w:r w:rsidRPr="001754B4">
        <w:rPr>
          <w:rFonts w:ascii="Times New Roman" w:hAnsi="Times New Roman" w:cs="Times New Roman"/>
          <w:color w:val="000000"/>
          <w:sz w:val="20"/>
          <w:szCs w:val="20"/>
        </w:rPr>
        <w:t xml:space="preserve"> (Real Academia Española, s.f., definición 1, 3, 4).</w:t>
      </w:r>
    </w:p>
    <w:p w14:paraId="3C17C43A" w14:textId="77777777" w:rsidR="00D47B95" w:rsidRPr="001754B4" w:rsidRDefault="00D47B95" w:rsidP="00D47B95">
      <w:pPr>
        <w:pBdr>
          <w:top w:val="nil"/>
          <w:left w:val="nil"/>
          <w:bottom w:val="nil"/>
          <w:right w:val="nil"/>
          <w:between w:val="nil"/>
        </w:pBdr>
        <w:spacing w:after="0" w:line="240" w:lineRule="auto"/>
        <w:rPr>
          <w:rFonts w:ascii="Times New Roman" w:hAnsi="Times New Roman" w:cs="Times New Roman"/>
          <w:color w:val="000000"/>
          <w:sz w:val="20"/>
          <w:szCs w:val="20"/>
        </w:rPr>
      </w:pPr>
    </w:p>
  </w:footnote>
  <w:footnote w:id="6">
    <w:p w14:paraId="76CFAEB9" w14:textId="77777777" w:rsidR="00D47B95" w:rsidRPr="001754B4" w:rsidRDefault="00D47B95" w:rsidP="00D47B95">
      <w:pPr>
        <w:pBdr>
          <w:top w:val="nil"/>
          <w:left w:val="nil"/>
          <w:bottom w:val="nil"/>
          <w:right w:val="nil"/>
          <w:between w:val="nil"/>
        </w:pBdr>
        <w:spacing w:after="0" w:line="240" w:lineRule="auto"/>
        <w:rPr>
          <w:rFonts w:ascii="Times New Roman" w:hAnsi="Times New Roman" w:cs="Times New Roman"/>
          <w:color w:val="000000"/>
          <w:sz w:val="20"/>
          <w:szCs w:val="20"/>
        </w:rPr>
      </w:pPr>
      <w:r w:rsidRPr="001754B4">
        <w:rPr>
          <w:rFonts w:ascii="Times New Roman" w:hAnsi="Times New Roman" w:cs="Times New Roman"/>
          <w:vertAlign w:val="superscript"/>
        </w:rPr>
        <w:footnoteRef/>
      </w:r>
      <w:r w:rsidRPr="001754B4">
        <w:rPr>
          <w:rFonts w:ascii="Times New Roman" w:hAnsi="Times New Roman" w:cs="Times New Roman"/>
          <w:color w:val="000000"/>
          <w:sz w:val="20"/>
          <w:szCs w:val="20"/>
        </w:rPr>
        <w:t xml:space="preserve"> Programa: “Previa declaración de lo que se piensa hacer en alguna materia u ocasión. Tema que se da para un discurso, diseño o cuadro. Anuncio o exposición de las partes de que se han de componer ciertos actos o espectáculos o de las condiciones a que han de sujetarse. Serie ordenada de operaciones necesarias para llevar a cabo un proyecto (Real Academia Española, s.f., definición 2, 3, 5, 8)”.</w:t>
      </w:r>
    </w:p>
    <w:p w14:paraId="186EDE41" w14:textId="77777777" w:rsidR="00D47B95" w:rsidRDefault="00D47B95" w:rsidP="00D47B95">
      <w:pPr>
        <w:pBdr>
          <w:top w:val="nil"/>
          <w:left w:val="nil"/>
          <w:bottom w:val="nil"/>
          <w:right w:val="nil"/>
          <w:between w:val="nil"/>
        </w:pBdr>
        <w:spacing w:after="0" w:line="240" w:lineRule="auto"/>
        <w:rPr>
          <w:color w:val="000000"/>
          <w:sz w:val="20"/>
          <w:szCs w:val="20"/>
        </w:rPr>
      </w:pPr>
    </w:p>
  </w:footnote>
  <w:footnote w:id="7">
    <w:p w14:paraId="31CEC3FB" w14:textId="16731080" w:rsidR="003C205B" w:rsidRPr="003C205B" w:rsidRDefault="003C205B">
      <w:pPr>
        <w:pStyle w:val="Textonotapie"/>
        <w:rPr>
          <w:lang w:val="es-MX"/>
        </w:rPr>
      </w:pPr>
      <w:r>
        <w:rPr>
          <w:rStyle w:val="Refdenotaalpie"/>
        </w:rPr>
        <w:footnoteRef/>
      </w:r>
      <w:r>
        <w:t xml:space="preserve"> </w:t>
      </w:r>
      <w:proofErr w:type="spellStart"/>
      <w:r w:rsidRPr="003C205B">
        <w:rPr>
          <w:rFonts w:ascii="Times New Roman" w:hAnsi="Times New Roman" w:cs="Times New Roman"/>
          <w:lang w:val="es-MX"/>
        </w:rPr>
        <w:t>Asemántico</w:t>
      </w:r>
      <w:proofErr w:type="spellEnd"/>
      <w:r w:rsidRPr="003C205B">
        <w:rPr>
          <w:rFonts w:ascii="Times New Roman" w:hAnsi="Times New Roman" w:cs="Times New Roman"/>
          <w:lang w:val="es-MX"/>
        </w:rPr>
        <w:t>: Que carece de significado.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3576"/>
    <w:multiLevelType w:val="multilevel"/>
    <w:tmpl w:val="54A6C1F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B95"/>
    <w:rsid w:val="0000446A"/>
    <w:rsid w:val="000E20D5"/>
    <w:rsid w:val="00131373"/>
    <w:rsid w:val="001754B4"/>
    <w:rsid w:val="002138A6"/>
    <w:rsid w:val="0026669A"/>
    <w:rsid w:val="003C205B"/>
    <w:rsid w:val="00400E36"/>
    <w:rsid w:val="0048222A"/>
    <w:rsid w:val="004E4E3E"/>
    <w:rsid w:val="0052408E"/>
    <w:rsid w:val="005F47A6"/>
    <w:rsid w:val="006A5090"/>
    <w:rsid w:val="006E01A1"/>
    <w:rsid w:val="007F296F"/>
    <w:rsid w:val="008D0C26"/>
    <w:rsid w:val="00924F48"/>
    <w:rsid w:val="00954252"/>
    <w:rsid w:val="00976C85"/>
    <w:rsid w:val="00BD7296"/>
    <w:rsid w:val="00C54317"/>
    <w:rsid w:val="00CA12C2"/>
    <w:rsid w:val="00D47B95"/>
    <w:rsid w:val="00DD1257"/>
    <w:rsid w:val="00DE1C84"/>
    <w:rsid w:val="00DE3FF3"/>
    <w:rsid w:val="00DF3886"/>
    <w:rsid w:val="00FB35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BC4A9"/>
  <w15:chartTrackingRefBased/>
  <w15:docId w15:val="{3EC9D672-A759-4DDF-895A-1CB6AA45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B95"/>
    <w:rPr>
      <w:rFonts w:ascii="Calibri" w:eastAsia="Calibri" w:hAnsi="Calibri" w:cs="Calibri"/>
      <w:lang w:val="es-E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D47B95"/>
    <w:rPr>
      <w:sz w:val="16"/>
      <w:szCs w:val="16"/>
    </w:rPr>
  </w:style>
  <w:style w:type="paragraph" w:styleId="Textocomentario">
    <w:name w:val="annotation text"/>
    <w:basedOn w:val="Normal"/>
    <w:link w:val="TextocomentarioCar"/>
    <w:uiPriority w:val="99"/>
    <w:unhideWhenUsed/>
    <w:rsid w:val="00D47B95"/>
    <w:pPr>
      <w:spacing w:line="240" w:lineRule="auto"/>
    </w:pPr>
    <w:rPr>
      <w:sz w:val="20"/>
      <w:szCs w:val="20"/>
    </w:rPr>
  </w:style>
  <w:style w:type="character" w:customStyle="1" w:styleId="TextocomentarioCar">
    <w:name w:val="Texto comentario Car"/>
    <w:basedOn w:val="Fuentedeprrafopredeter"/>
    <w:link w:val="Textocomentario"/>
    <w:uiPriority w:val="99"/>
    <w:rsid w:val="00D47B95"/>
    <w:rPr>
      <w:rFonts w:ascii="Calibri" w:eastAsia="Calibri" w:hAnsi="Calibri" w:cs="Calibri"/>
      <w:sz w:val="20"/>
      <w:szCs w:val="20"/>
      <w:lang w:val="es-ES" w:eastAsia="es-CO"/>
    </w:rPr>
  </w:style>
  <w:style w:type="paragraph" w:styleId="Asuntodelcomentario">
    <w:name w:val="annotation subject"/>
    <w:basedOn w:val="Textocomentario"/>
    <w:next w:val="Textocomentario"/>
    <w:link w:val="AsuntodelcomentarioCar"/>
    <w:uiPriority w:val="99"/>
    <w:semiHidden/>
    <w:unhideWhenUsed/>
    <w:rsid w:val="00131373"/>
    <w:rPr>
      <w:b/>
      <w:bCs/>
    </w:rPr>
  </w:style>
  <w:style w:type="character" w:customStyle="1" w:styleId="AsuntodelcomentarioCar">
    <w:name w:val="Asunto del comentario Car"/>
    <w:basedOn w:val="TextocomentarioCar"/>
    <w:link w:val="Asuntodelcomentario"/>
    <w:uiPriority w:val="99"/>
    <w:semiHidden/>
    <w:rsid w:val="00131373"/>
    <w:rPr>
      <w:rFonts w:ascii="Calibri" w:eastAsia="Calibri" w:hAnsi="Calibri" w:cs="Calibri"/>
      <w:b/>
      <w:bCs/>
      <w:sz w:val="20"/>
      <w:szCs w:val="20"/>
      <w:lang w:val="es-ES" w:eastAsia="es-CO"/>
    </w:rPr>
  </w:style>
  <w:style w:type="paragraph" w:styleId="Textonotapie">
    <w:name w:val="footnote text"/>
    <w:basedOn w:val="Normal"/>
    <w:link w:val="TextonotapieCar"/>
    <w:uiPriority w:val="99"/>
    <w:semiHidden/>
    <w:unhideWhenUsed/>
    <w:rsid w:val="00400E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00E36"/>
    <w:rPr>
      <w:rFonts w:ascii="Calibri" w:eastAsia="Calibri" w:hAnsi="Calibri" w:cs="Calibri"/>
      <w:sz w:val="20"/>
      <w:szCs w:val="20"/>
      <w:lang w:val="es-ES" w:eastAsia="es-CO"/>
    </w:rPr>
  </w:style>
  <w:style w:type="character" w:styleId="Refdenotaalpie">
    <w:name w:val="footnote reference"/>
    <w:basedOn w:val="Fuentedeprrafopredeter"/>
    <w:uiPriority w:val="99"/>
    <w:semiHidden/>
    <w:unhideWhenUsed/>
    <w:rsid w:val="00400E36"/>
    <w:rPr>
      <w:vertAlign w:val="superscript"/>
    </w:rPr>
  </w:style>
  <w:style w:type="character" w:styleId="Hipervnculo">
    <w:name w:val="Hyperlink"/>
    <w:basedOn w:val="Fuentedeprrafopredeter"/>
    <w:uiPriority w:val="99"/>
    <w:unhideWhenUsed/>
    <w:rsid w:val="000E20D5"/>
    <w:rPr>
      <w:color w:val="0563C1" w:themeColor="hyperlink"/>
      <w:u w:val="single"/>
    </w:rPr>
  </w:style>
  <w:style w:type="character" w:styleId="Mencinsinresolver">
    <w:name w:val="Unresolved Mention"/>
    <w:basedOn w:val="Fuentedeprrafopredeter"/>
    <w:uiPriority w:val="99"/>
    <w:semiHidden/>
    <w:unhideWhenUsed/>
    <w:rsid w:val="000E20D5"/>
    <w:rPr>
      <w:color w:val="605E5C"/>
      <w:shd w:val="clear" w:color="auto" w:fill="E1DFDD"/>
    </w:rPr>
  </w:style>
  <w:style w:type="paragraph" w:styleId="Encabezado">
    <w:name w:val="header"/>
    <w:basedOn w:val="Normal"/>
    <w:link w:val="EncabezadoCar"/>
    <w:uiPriority w:val="99"/>
    <w:unhideWhenUsed/>
    <w:rsid w:val="002666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669A"/>
    <w:rPr>
      <w:rFonts w:ascii="Calibri" w:eastAsia="Calibri" w:hAnsi="Calibri" w:cs="Calibri"/>
      <w:lang w:val="es-ES" w:eastAsia="es-CO"/>
    </w:rPr>
  </w:style>
  <w:style w:type="paragraph" w:styleId="Piedepgina">
    <w:name w:val="footer"/>
    <w:basedOn w:val="Normal"/>
    <w:link w:val="PiedepginaCar"/>
    <w:uiPriority w:val="99"/>
    <w:unhideWhenUsed/>
    <w:rsid w:val="002666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669A"/>
    <w:rPr>
      <w:rFonts w:ascii="Calibri" w:eastAsia="Calibri" w:hAnsi="Calibri" w:cs="Calibri"/>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2053289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EAD05-5B95-4115-8CEE-E020E75F2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5</Pages>
  <Words>1455</Words>
  <Characters>8007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Isabel Grajales Tamayo</dc:creator>
  <cp:keywords/>
  <dc:description/>
  <cp:lastModifiedBy>Sara Isabel Grajales Tamayo</cp:lastModifiedBy>
  <cp:revision>13</cp:revision>
  <dcterms:created xsi:type="dcterms:W3CDTF">2021-08-27T14:42:00Z</dcterms:created>
  <dcterms:modified xsi:type="dcterms:W3CDTF">2021-08-28T01:52:00Z</dcterms:modified>
</cp:coreProperties>
</file>