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139E" w14:textId="21C3B09A" w:rsidR="009A376F" w:rsidRDefault="009A376F" w:rsidP="003E7630">
      <w:pPr>
        <w:spacing w:line="36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</w:pPr>
      <w:bookmarkStart w:id="0" w:name="_Hlk82613520"/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Sobreposição de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amadas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usicais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través da </w:t>
      </w:r>
      <w:r w:rsidR="001A1CCA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tilização de </w:t>
      </w:r>
      <w:proofErr w:type="spellStart"/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riff’s</w:t>
      </w:r>
      <w:proofErr w:type="spellEnd"/>
    </w:p>
    <w:bookmarkEnd w:id="0"/>
    <w:p w14:paraId="5E11E8F7" w14:textId="033A3783" w:rsidR="003E7630" w:rsidRPr="004E0049" w:rsidRDefault="003E7630" w:rsidP="003E7630">
      <w:pPr>
        <w:spacing w:line="36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Eixo Temático Específico: 7 – Teoria e análise da música popular na América Latina</w:t>
      </w:r>
    </w:p>
    <w:p w14:paraId="5FCB55E5" w14:textId="0C681870" w:rsidR="00596EDE" w:rsidRDefault="000551AF" w:rsidP="00596EDE">
      <w:pPr>
        <w:pStyle w:val="TextoT"/>
        <w:spacing w:line="360" w:lineRule="auto"/>
        <w:ind w:firstLine="708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O presente trabalho é um recorte de um projeto de pesquisa </w:t>
      </w:r>
      <w:r w:rsidR="00D50E54">
        <w:rPr>
          <w:szCs w:val="24"/>
          <w:shd w:val="clear" w:color="auto" w:fill="FFFFFF"/>
        </w:rPr>
        <w:t>mais amplo,</w:t>
      </w:r>
      <w:r w:rsidR="00195E0D" w:rsidRPr="00195E0D">
        <w:rPr>
          <w:bCs/>
          <w:szCs w:val="24"/>
        </w:rPr>
        <w:t xml:space="preserve"> </w:t>
      </w:r>
      <w:r w:rsidR="00195E0D" w:rsidRPr="000B57C7">
        <w:rPr>
          <w:bCs/>
          <w:szCs w:val="24"/>
        </w:rPr>
        <w:t>iniciad</w:t>
      </w:r>
      <w:r w:rsidR="00AE41A4">
        <w:rPr>
          <w:bCs/>
          <w:szCs w:val="24"/>
        </w:rPr>
        <w:t>o</w:t>
      </w:r>
      <w:r w:rsidR="00195E0D" w:rsidRPr="000B57C7">
        <w:rPr>
          <w:bCs/>
          <w:szCs w:val="24"/>
        </w:rPr>
        <w:t xml:space="preserve"> em 2016</w:t>
      </w:r>
      <w:r w:rsidR="00195E0D">
        <w:rPr>
          <w:bCs/>
          <w:szCs w:val="24"/>
        </w:rPr>
        <w:t xml:space="preserve"> e registrad</w:t>
      </w:r>
      <w:r w:rsidR="00AE41A4">
        <w:rPr>
          <w:bCs/>
          <w:szCs w:val="24"/>
        </w:rPr>
        <w:t>o</w:t>
      </w:r>
      <w:r w:rsidR="00195E0D">
        <w:rPr>
          <w:bCs/>
          <w:szCs w:val="24"/>
        </w:rPr>
        <w:t xml:space="preserve"> no núcleo de pesquisa da Universidade Federal do Recôncavo da Bahia sob o título de “Contraponto Aplicado</w:t>
      </w:r>
      <w:r w:rsidR="00195E0D" w:rsidRPr="00AF1383">
        <w:rPr>
          <w:bCs/>
          <w:color w:val="00B0F0"/>
          <w:szCs w:val="24"/>
        </w:rPr>
        <w:t xml:space="preserve"> </w:t>
      </w:r>
      <w:r w:rsidR="00195E0D" w:rsidRPr="00F43EE2">
        <w:rPr>
          <w:bCs/>
          <w:color w:val="000000" w:themeColor="text1"/>
          <w:szCs w:val="24"/>
        </w:rPr>
        <w:t>à</w:t>
      </w:r>
      <w:r w:rsidR="00195E0D" w:rsidRPr="00AF1383">
        <w:rPr>
          <w:bCs/>
          <w:color w:val="00B0F0"/>
          <w:szCs w:val="24"/>
        </w:rPr>
        <w:t xml:space="preserve"> </w:t>
      </w:r>
      <w:r w:rsidR="00195E0D">
        <w:rPr>
          <w:bCs/>
          <w:szCs w:val="24"/>
        </w:rPr>
        <w:t xml:space="preserve">Música </w:t>
      </w:r>
      <w:r w:rsidR="00AE41A4">
        <w:rPr>
          <w:bCs/>
          <w:szCs w:val="24"/>
        </w:rPr>
        <w:t>P</w:t>
      </w:r>
      <w:r w:rsidR="00195E0D">
        <w:rPr>
          <w:bCs/>
          <w:szCs w:val="24"/>
        </w:rPr>
        <w:t>opular: Aspectos Teóricos e Práticos”,</w:t>
      </w:r>
      <w:r w:rsidR="00D50E54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que envolve aspectos </w:t>
      </w:r>
      <w:r w:rsidR="00D50E54">
        <w:rPr>
          <w:szCs w:val="24"/>
          <w:shd w:val="clear" w:color="auto" w:fill="FFFFFF"/>
        </w:rPr>
        <w:t xml:space="preserve">relativos </w:t>
      </w:r>
      <w:r w:rsidR="00FA6DC3">
        <w:rPr>
          <w:szCs w:val="24"/>
          <w:shd w:val="clear" w:color="auto" w:fill="FFFFFF"/>
        </w:rPr>
        <w:t>à</w:t>
      </w:r>
      <w:r w:rsidR="00D50E54">
        <w:rPr>
          <w:szCs w:val="24"/>
          <w:shd w:val="clear" w:color="auto" w:fill="FFFFFF"/>
        </w:rPr>
        <w:t xml:space="preserve"> composição musical em várias camadas em determinados gêneros de música popular.</w:t>
      </w:r>
      <w:r>
        <w:rPr>
          <w:szCs w:val="24"/>
          <w:shd w:val="clear" w:color="auto" w:fill="FFFFFF"/>
        </w:rPr>
        <w:t xml:space="preserve"> </w:t>
      </w:r>
      <w:r w:rsidR="00596EDE" w:rsidRPr="00BD5119">
        <w:rPr>
          <w:color w:val="000000" w:themeColor="text1"/>
          <w:szCs w:val="24"/>
          <w:lang w:eastAsia="ar-SA"/>
        </w:rPr>
        <w:t xml:space="preserve">Dentro desta perspectiva, vislumbramos </w:t>
      </w:r>
      <w:r w:rsidR="00596EDE">
        <w:rPr>
          <w:color w:val="000000" w:themeColor="text1"/>
          <w:szCs w:val="24"/>
          <w:lang w:eastAsia="ar-SA"/>
        </w:rPr>
        <w:t xml:space="preserve">e desenvolvemos </w:t>
      </w:r>
      <w:r w:rsidR="00596EDE" w:rsidRPr="00BD5119">
        <w:rPr>
          <w:color w:val="000000" w:themeColor="text1"/>
          <w:szCs w:val="24"/>
          <w:lang w:eastAsia="ar-SA"/>
        </w:rPr>
        <w:t>algumas possibilidades de estudos polifônicos/contrapontísticos aplicados à música popular</w:t>
      </w:r>
      <w:r w:rsidR="00596EDE">
        <w:rPr>
          <w:color w:val="000000" w:themeColor="text1"/>
          <w:szCs w:val="24"/>
          <w:lang w:eastAsia="ar-SA"/>
        </w:rPr>
        <w:t xml:space="preserve">, </w:t>
      </w:r>
      <w:r w:rsidR="00596EDE" w:rsidRPr="00BD5119">
        <w:rPr>
          <w:color w:val="000000" w:themeColor="text1"/>
          <w:szCs w:val="24"/>
          <w:lang w:eastAsia="ar-SA"/>
        </w:rPr>
        <w:t xml:space="preserve">tais como: 1) contraponto no choro; 2) polifonia baseada nas claves de matriz africana do Recôncavo Baiano; 3) polifonia de </w:t>
      </w:r>
      <w:proofErr w:type="spellStart"/>
      <w:r w:rsidR="00596EDE" w:rsidRPr="00BD5119">
        <w:rPr>
          <w:color w:val="000000" w:themeColor="text1"/>
          <w:szCs w:val="24"/>
          <w:lang w:eastAsia="ar-SA"/>
        </w:rPr>
        <w:t>riff’s</w:t>
      </w:r>
      <w:proofErr w:type="spellEnd"/>
      <w:r w:rsidR="00596EDE" w:rsidRPr="00BD5119">
        <w:rPr>
          <w:color w:val="000000" w:themeColor="text1"/>
          <w:szCs w:val="24"/>
          <w:lang w:eastAsia="ar-SA"/>
        </w:rPr>
        <w:t xml:space="preserve">; 4) contraponto de “blocos” em arranjos de big band; 5) contracantos subordinados na música popular; 6) contraponto por funções instrumentais nas Filarmônicas do Recôncavo. </w:t>
      </w:r>
    </w:p>
    <w:p w14:paraId="01907C64" w14:textId="770C9CD4" w:rsidR="003D17B2" w:rsidRPr="00CC2DA7" w:rsidRDefault="003E7630" w:rsidP="00CC2DA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Falaremos aqui da utilização de</w:t>
      </w:r>
      <w:r w:rsidR="007A7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pequenos segmentos repetitivos de sons, ou ainda,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pequenas frases melódicas repetitivas, denominados de </w:t>
      </w:r>
      <w:proofErr w:type="spellStart"/>
      <w:r w:rsidRPr="008616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riff’s</w:t>
      </w:r>
      <w:proofErr w:type="spellEnd"/>
      <w:r w:rsidR="007A7501">
        <w:rPr>
          <w:rStyle w:val="Refdenotaderoda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ootnoteReference w:id="1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suas relações com as claves de matriz africana e sua utilização para a criação de camadas musicais sobrepostas.</w:t>
      </w:r>
      <w:r w:rsidR="007D2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Vale ressaltar que esta pesquisa nasceu a partir da demanda da criação dos cursos </w:t>
      </w:r>
      <w:r w:rsidR="000716E3" w:rsidRPr="000716E3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de “Produção Musical” e “Licenciatura em Música Popular Brasileira” do CECULT/UFRB</w:t>
      </w:r>
      <w:r w:rsidR="000716E3" w:rsidRPr="000716E3">
        <w:rPr>
          <w:rStyle w:val="Refdenotaderodap"/>
          <w:rFonts w:ascii="Times New Roman" w:hAnsi="Times New Roman" w:cs="Times New Roman"/>
          <w:iCs/>
          <w:color w:val="000000" w:themeColor="text1"/>
          <w:sz w:val="24"/>
          <w:szCs w:val="28"/>
        </w:rPr>
        <w:footnoteReference w:id="2"/>
      </w:r>
      <w:r w:rsidR="000716E3" w:rsidRPr="000716E3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, e a necessidade de dialogar com os saberes musicais oriundos destas comunidades</w:t>
      </w:r>
      <w:r w:rsidR="00F5030C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.</w:t>
      </w:r>
      <w:r w:rsidR="0007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47CADB" w14:textId="36CB9DA9" w:rsidR="008C7088" w:rsidRPr="00E529D8" w:rsidRDefault="00ED583A" w:rsidP="00283E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D583A">
        <w:rPr>
          <w:rFonts w:ascii="Times New Roman" w:hAnsi="Times New Roman" w:cs="Times New Roman"/>
          <w:sz w:val="24"/>
          <w:szCs w:val="24"/>
        </w:rPr>
        <w:t>Em relação à metodol</w:t>
      </w:r>
      <w:r w:rsidR="00F52220">
        <w:rPr>
          <w:rFonts w:ascii="Times New Roman" w:hAnsi="Times New Roman" w:cs="Times New Roman"/>
          <w:sz w:val="24"/>
          <w:szCs w:val="24"/>
        </w:rPr>
        <w:t>ogi</w:t>
      </w:r>
      <w:r w:rsidRPr="00ED583A">
        <w:rPr>
          <w:rFonts w:ascii="Times New Roman" w:hAnsi="Times New Roman" w:cs="Times New Roman"/>
          <w:sz w:val="24"/>
          <w:szCs w:val="24"/>
        </w:rPr>
        <w:t xml:space="preserve">a, pode-se dizer que </w:t>
      </w:r>
      <w:r w:rsidR="008C7088">
        <w:rPr>
          <w:rFonts w:ascii="Times New Roman" w:hAnsi="Times New Roman" w:cs="Times New Roman"/>
          <w:sz w:val="24"/>
          <w:szCs w:val="24"/>
        </w:rPr>
        <w:t>adotamos</w:t>
      </w:r>
      <w:r w:rsidRPr="00ED583A">
        <w:rPr>
          <w:rFonts w:ascii="Times New Roman" w:hAnsi="Times New Roman" w:cs="Times New Roman"/>
          <w:sz w:val="24"/>
          <w:szCs w:val="24"/>
        </w:rPr>
        <w:t xml:space="preserve"> uma abordagem mista,</w:t>
      </w:r>
      <w:r w:rsidR="008C7088">
        <w:rPr>
          <w:rFonts w:ascii="Times New Roman" w:hAnsi="Times New Roman" w:cs="Times New Roman"/>
          <w:sz w:val="24"/>
          <w:szCs w:val="24"/>
        </w:rPr>
        <w:t xml:space="preserve"> </w:t>
      </w:r>
      <w:r w:rsidRPr="00ED583A">
        <w:rPr>
          <w:rFonts w:ascii="Times New Roman" w:hAnsi="Times New Roman" w:cs="Times New Roman"/>
          <w:sz w:val="24"/>
          <w:szCs w:val="24"/>
        </w:rPr>
        <w:t xml:space="preserve">envolvendo aspectos da pesquisa experimental, bibliográfica, fenomenológica, qualitativa, quantitativa. </w:t>
      </w:r>
      <w:r w:rsidR="008C7088" w:rsidRPr="00F55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da leitura de artigos e livros, análise, catalogação e criação de algumas tipologias polifônicas e/ou contrapontísticas. </w:t>
      </w:r>
    </w:p>
    <w:p w14:paraId="575CB8BE" w14:textId="2A327F9A" w:rsidR="00F31A7F" w:rsidRPr="00CA20A0" w:rsidRDefault="00051A1A" w:rsidP="00CA20A0">
      <w:pPr>
        <w:spacing w:line="360" w:lineRule="auto"/>
        <w:ind w:firstLine="708"/>
        <w:jc w:val="both"/>
        <w:rPr>
          <w:rFonts w:ascii="Times New Roman" w:hAnsi="Times New Roman"/>
          <w:iCs/>
          <w:color w:val="4472C4" w:themeColor="accen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Pode-se considerar </w:t>
      </w:r>
      <w:r w:rsidR="00CA20A0">
        <w:rPr>
          <w:rFonts w:ascii="Times New Roman" w:hAnsi="Times New Roman"/>
          <w:bCs/>
          <w:sz w:val="24"/>
          <w:szCs w:val="24"/>
        </w:rPr>
        <w:t>como</w:t>
      </w:r>
      <w:r w:rsidR="00F31A7F">
        <w:rPr>
          <w:rFonts w:ascii="Times New Roman" w:hAnsi="Times New Roman"/>
          <w:bCs/>
          <w:sz w:val="24"/>
          <w:szCs w:val="24"/>
        </w:rPr>
        <w:t xml:space="preserve"> objetivo</w:t>
      </w:r>
      <w:r w:rsidR="00CA20A0">
        <w:rPr>
          <w:rFonts w:ascii="Times New Roman" w:hAnsi="Times New Roman"/>
          <w:bCs/>
          <w:sz w:val="24"/>
          <w:szCs w:val="24"/>
        </w:rPr>
        <w:t>s</w:t>
      </w:r>
      <w:r w:rsidR="00F31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deste trabalho</w:t>
      </w:r>
      <w:r w:rsidR="00CA20A0">
        <w:rPr>
          <w:rFonts w:ascii="Times New Roman" w:hAnsi="Times New Roman"/>
          <w:bCs/>
          <w:sz w:val="24"/>
          <w:szCs w:val="24"/>
        </w:rPr>
        <w:t>:</w:t>
      </w:r>
      <w:r w:rsidR="00F31A7F">
        <w:rPr>
          <w:rFonts w:ascii="Times New Roman" w:hAnsi="Times New Roman"/>
          <w:bCs/>
          <w:sz w:val="24"/>
          <w:szCs w:val="24"/>
        </w:rPr>
        <w:t xml:space="preserve">  p</w:t>
      </w:r>
      <w:r w:rsidR="00F31A7F" w:rsidRPr="000B57C7">
        <w:rPr>
          <w:rFonts w:ascii="Times New Roman" w:hAnsi="Times New Roman"/>
          <w:bCs/>
          <w:color w:val="000000" w:themeColor="text1"/>
          <w:sz w:val="24"/>
          <w:szCs w:val="24"/>
        </w:rPr>
        <w:t>esquisa</w:t>
      </w:r>
      <w:r w:rsidR="00CA20A0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r w:rsidR="00F31A7F" w:rsidRPr="000B57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</w:t>
      </w:r>
      <w:r w:rsidR="00F31A7F" w:rsidRPr="000B57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>aprofunda</w:t>
      </w:r>
      <w:r w:rsid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estratégias teórico-aplicadas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 procedimentos 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>relativ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o</w:t>
      </w:r>
      <w:r w:rsidR="00F31A7F" w:rsidRPr="000B57C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 à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sobreposição de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riff’s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 </w:t>
      </w:r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composição </w:t>
      </w:r>
      <w:proofErr w:type="spellStart"/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>multi</w:t>
      </w:r>
      <w:proofErr w:type="spellEnd"/>
      <w:r w:rsidR="0068679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camadas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>determinados gêneros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>de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música popular</w:t>
      </w:r>
      <w:r w:rsidR="00CA20A0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CA20A0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análise de músicas;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criação de exercícios composicionais</w:t>
      </w:r>
      <w:r w:rsidR="00A3204F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  <w:r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>organização de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3F1A93" w:rsidRPr="00CA20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apostila contendo apontamentos teóricos, e sugestões de exercícios relativos aos temas pesquisados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com </w:t>
      </w:r>
      <w:r w:rsidR="00F31A7F" w:rsidRPr="00CA20A0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aplicabilidade em alunos de extensão e graduação em música</w:t>
      </w:r>
      <w:r w:rsidR="003F1A93" w:rsidRPr="00CA20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da região do recôncavo baiano, especialmente nas cidades de Cachoeira e Santo Amaro.</w:t>
      </w:r>
    </w:p>
    <w:p w14:paraId="33C3ACBB" w14:textId="3DD4CF7B" w:rsidR="00CA4FE1" w:rsidRDefault="00CC791D" w:rsidP="008A6BF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Utilizamos diferentes autores em nosso referencial teórico, </w:t>
      </w:r>
      <w:r w:rsidR="008A6B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visando auxiliar na construção de elementos teóricos e ferramentas analíticas que embasem uma prática musical coletiva e voltada para a criação multiparte.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Ingrid </w:t>
      </w:r>
      <w:proofErr w:type="spellStart"/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Monson</w:t>
      </w:r>
      <w:proofErr w:type="spellEnd"/>
      <w:r w:rsidR="00892839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realizou importante </w:t>
      </w:r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trabalho, ao conceituar, analisar e oferecer subsídios para uma compreensão acerca do termo </w:t>
      </w:r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</w:t>
      </w:r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através de análise da canção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Sent</w:t>
      </w:r>
      <w:proofErr w:type="spellEnd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for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you</w:t>
      </w:r>
      <w:proofErr w:type="spellEnd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Yesterday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Basie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onde ilustra quatro principais maneiras em que</w:t>
      </w:r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1436" w:rsidRPr="00CA4FE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foram utilizados em arranjos de jazz da década de 1930: 1) como melodias; 2) em jogos de pergunta e resposta; 3) em </w:t>
      </w:r>
      <w:proofErr w:type="spellStart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ostinatos</w:t>
      </w:r>
      <w:proofErr w:type="spellEnd"/>
      <w:r w:rsidR="00061436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contínuos suportando melodias ou improvisos; 4) em camadas sobrepostas. A autora cita as origens africanas deste tipo de procedimento, e sua influência na música pop norte americana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50D7F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1685EA" w14:textId="479696F1" w:rsidR="00CA4FE1" w:rsidRDefault="00550D7F" w:rsidP="00CA4F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Simha</w:t>
      </w:r>
      <w:proofErr w:type="spellEnd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Arom</w:t>
      </w:r>
      <w:proofErr w:type="spellEnd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descreve procedimentos relativos </w:t>
      </w:r>
      <w:r w:rsidR="00294FB1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à</w:t>
      </w:r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polifonia e polirritmia de determinadas regiões da </w:t>
      </w:r>
      <w:proofErr w:type="spellStart"/>
      <w:r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áfrica</w:t>
      </w:r>
      <w:proofErr w:type="spellEnd"/>
      <w:r w:rsidR="00294FB1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muitas vezes baseados na repetição de elementos musicais curtos em camadas sobrepostas. </w:t>
      </w:r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Suas transcrições tem o objetivo de demonstrar as estruturas polifônicas e </w:t>
      </w:r>
      <w:proofErr w:type="spellStart"/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polirrítmicas</w:t>
      </w:r>
      <w:proofErr w:type="spellEnd"/>
      <w:r w:rsidR="00E529D8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destas músicas</w:t>
      </w:r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Demonstra casos onde ocorrem truncamentos rítmico-melódicos, semelhantes aos </w:t>
      </w:r>
      <w:proofErr w:type="spellStart"/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hoquetus</w:t>
      </w:r>
      <w:proofErr w:type="spellEnd"/>
      <w:r w:rsidR="00CC791D" w:rsidRPr="001569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o autor </w:t>
      </w:r>
      <w:proofErr w:type="spellStart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Kwabena</w:t>
      </w:r>
      <w:proofErr w:type="spellEnd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Nketia</w:t>
      </w:r>
      <w:proofErr w:type="spellEnd"/>
      <w:r w:rsidR="00CC7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conceitua como “contrapontísticas” as sobreposições de camadas utilizadas em grupos de flautas da Gana.</w:t>
      </w:r>
      <w:r w:rsid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Através do </w:t>
      </w:r>
      <w:proofErr w:type="spellStart"/>
      <w:r w:rsidR="004003CF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Afrobook</w:t>
      </w:r>
      <w:proofErr w:type="spellEnd"/>
      <w:r w:rsidR="004003CF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obtivemos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catalogação das principais claves de matriz africana – tipologias e fraseologia</w:t>
      </w:r>
      <w:r w:rsidR="001569B1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em 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Toussaint 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buscamos</w:t>
      </w:r>
      <w:r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215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elementos gráficos para estruturar as claves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criando</w:t>
      </w:r>
      <w:r w:rsidR="00EF215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possibilidades de jogos de improvisação e construção fraseológica</w:t>
      </w:r>
      <w:r w:rsidR="00CA20A0" w:rsidRPr="00CA2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camadas sobrepostas.</w:t>
      </w:r>
      <w:r w:rsidR="00CA4F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figuras 1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demonstram 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transcriç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claves baseados no modelo de Toussaint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um</w:t>
      </w:r>
      <w:r w:rsidR="001E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protótipo de exercíc</w:t>
      </w:r>
      <w:r w:rsidR="0059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io composicional multiparte</w:t>
      </w:r>
      <w:r w:rsidR="00B3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E69CF71" w14:textId="7562F323" w:rsidR="00954927" w:rsidRPr="00CA4FE1" w:rsidRDefault="00954927" w:rsidP="00CA4F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20A0">
        <w:rPr>
          <w:rFonts w:ascii="Times New Roman" w:hAnsi="Times New Roman" w:cs="Times New Roman"/>
          <w:bCs/>
          <w:sz w:val="24"/>
          <w:szCs w:val="24"/>
        </w:rPr>
        <w:t>Carlos Almada, em seu livro “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Contraponto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Música Popular: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Fundamentação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Teórica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Aplicações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Composicionais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enfatiza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justamente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aspectos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verticais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serem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considerados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num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contraponto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música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popular,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afirmando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questões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rítmicas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e de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gênero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valeriam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apenas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recortes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muito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A0">
        <w:rPr>
          <w:rFonts w:ascii="Times New Roman" w:hAnsi="Times New Roman" w:cs="Times New Roman"/>
          <w:sz w:val="24"/>
          <w:szCs w:val="24"/>
          <w:lang w:val="en-US"/>
        </w:rPr>
        <w:t>específicos</w:t>
      </w:r>
      <w:proofErr w:type="spellEnd"/>
      <w:r w:rsidRPr="00CA20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A20A0">
        <w:rPr>
          <w:rFonts w:ascii="Times New Roman" w:hAnsi="Times New Roman" w:cs="Times New Roman"/>
          <w:bCs/>
          <w:sz w:val="24"/>
          <w:szCs w:val="24"/>
        </w:rPr>
        <w:t xml:space="preserve"> Segundo ALMADA (2013, p. 129):</w:t>
      </w:r>
    </w:p>
    <w:p w14:paraId="45E71DFC" w14:textId="05160C8E" w:rsidR="003D17B2" w:rsidRPr="00CA20A0" w:rsidRDefault="00954927" w:rsidP="00D542DB">
      <w:pPr>
        <w:ind w:left="2268"/>
        <w:jc w:val="both"/>
        <w:rPr>
          <w:rFonts w:ascii="Times New Roman" w:hAnsi="Times New Roman" w:cs="Times New Roman"/>
          <w:bCs/>
        </w:rPr>
      </w:pPr>
      <w:r w:rsidRPr="00CA20A0">
        <w:rPr>
          <w:rFonts w:ascii="Times New Roman" w:hAnsi="Times New Roman" w:cs="Times New Roman"/>
          <w:bCs/>
        </w:rPr>
        <w:t xml:space="preserve">“...o tratamento do ritmo apenas é possível sob uma perspectiva essencialmente prática, dada a inviabilidade de se delinearem para o tópico diretrizes teóricas mais profundas, sob pena de se obter um resultado demasiadamente rígido e distante da própria realidade musical, e, portanto, ineficaz como proposta pedagógica.”  </w:t>
      </w:r>
    </w:p>
    <w:p w14:paraId="1CF9EA50" w14:textId="66B2DAE7" w:rsidR="001B6290" w:rsidRDefault="001B6290" w:rsidP="001B62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Demonstraremos alguns procedimentos observados em análise de obra selecionada e a utilização destes elementos em exercício composicional realizado por discentes da UFRB. 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Chameleon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Herbie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Hanckock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observamos uma sobreposição de três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entram na seguinte ordem: baixo/sintetizador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1); </w:t>
      </w:r>
      <w:r w:rsidR="005A5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guitarr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2); sax (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3). A sobreposição dos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pode ser observado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5 </w:t>
      </w:r>
      <w:r w:rsidR="00E236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8, observamos quatro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7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fazem parte de uma música composta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 discentes da UFRB que </w:t>
      </w:r>
      <w:proofErr w:type="spellStart"/>
      <w:r w:rsidR="00A32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psrticiparam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desta pesquisa. N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exemplo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9 e 10 observamos 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sobrepostos. Para a criação </w:t>
      </w:r>
      <w:r w:rsidR="004003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destes exercícios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discentes utilizaram a estrutura de entradas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pesentes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música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Chameleon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0229FF4" w14:textId="41AD9032" w:rsidR="003D17B2" w:rsidRDefault="005376BD" w:rsidP="001B62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realização de exercícios composicionais (e sua posterior execução musical coletiva) envolvendo várias partes e/ou camadas musicais através da sobreposição de melodias repetitivas pode fornecer subsídios para arranjos didáticos multinível, onde alunos com diferentes níveis de performance musical possam interagir, cada qual executando uma camada e/ou parte musical própria, adequado a suas habilidades e musicalidade. Outro fator a ser observado é o fato de que a sobreposição de </w:t>
      </w:r>
      <w:proofErr w:type="spellStart"/>
      <w:r w:rsidR="002F2C05" w:rsidRPr="002F2C0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riff’s</w:t>
      </w:r>
      <w:proofErr w:type="spellEnd"/>
      <w:r w:rsidR="002F2C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 ser observada em inúmeros gêneros de música popular, inclusive </w:t>
      </w:r>
      <w:r w:rsidR="002F2C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períodos e regiões distintos</w:t>
      </w:r>
      <w:r w:rsidRPr="00283E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partir destas constatações, podemos considerar que como resultados parciais, podemos destacar a transcrição e análise de diversas músicas, a ampliação dos referenciais teóricos, a composição de músicas utilizando os elementos desenvolvidos, além de protótipos</w:t>
      </w:r>
      <w:r w:rsidR="00F550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exercícios e modelos teóricos com textos explicativos.</w:t>
      </w:r>
    </w:p>
    <w:p w14:paraId="4A333196" w14:textId="5AE08A6E" w:rsidR="004E0049" w:rsidRPr="004E0049" w:rsidRDefault="00F5506B" w:rsidP="004E0049">
      <w:pPr>
        <w:spacing w:line="36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Palavras-Chave: </w:t>
      </w:r>
      <w:r w:rsidR="0076114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</w:t>
      </w:r>
      <w:r w:rsidR="00E1032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riação. Análise. </w:t>
      </w:r>
      <w:r w:rsidR="0076114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Polifonia.</w:t>
      </w:r>
    </w:p>
    <w:p w14:paraId="63894880" w14:textId="24AF471F" w:rsidR="004E0049" w:rsidRDefault="004E0049" w:rsidP="004E0049">
      <w:pPr>
        <w:spacing w:line="360" w:lineRule="auto"/>
        <w:jc w:val="both"/>
        <w:rPr>
          <w:rFonts w:ascii="Segoe UI" w:hAnsi="Segoe UI" w:cs="Segoe UI"/>
          <w:color w:val="2A2A2A"/>
          <w:shd w:val="clear" w:color="auto" w:fill="FFFFFF"/>
        </w:rPr>
      </w:pPr>
    </w:p>
    <w:p w14:paraId="7E9E61D4" w14:textId="1D1C0990" w:rsidR="00683080" w:rsidRDefault="00683080" w:rsidP="004E0049">
      <w:pPr>
        <w:spacing w:line="360" w:lineRule="auto"/>
        <w:jc w:val="center"/>
        <w:rPr>
          <w:rFonts w:ascii="EB Garamond" w:hAnsi="EB Garamond"/>
          <w:color w:val="201F1E"/>
          <w:shd w:val="clear" w:color="auto" w:fill="FFFFFF"/>
        </w:rPr>
      </w:pPr>
    </w:p>
    <w:p w14:paraId="57A7A36A" w14:textId="55350BFF" w:rsidR="00683080" w:rsidRDefault="00683080" w:rsidP="004E0049">
      <w:pPr>
        <w:jc w:val="both"/>
        <w:rPr>
          <w:rFonts w:ascii="EB Garamond" w:hAnsi="EB Garamond"/>
          <w:color w:val="201F1E"/>
          <w:shd w:val="clear" w:color="auto" w:fill="FFFFFF"/>
        </w:rPr>
      </w:pPr>
    </w:p>
    <w:p w14:paraId="6F1A2474" w14:textId="77777777" w:rsidR="00683080" w:rsidRDefault="00683080" w:rsidP="00683080">
      <w:pPr>
        <w:jc w:val="both"/>
      </w:pPr>
    </w:p>
    <w:sectPr w:rsidR="0068308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DFBF" w14:textId="77777777" w:rsidR="00B74547" w:rsidRDefault="00B74547" w:rsidP="00174FF8">
      <w:pPr>
        <w:spacing w:after="0" w:line="240" w:lineRule="auto"/>
      </w:pPr>
      <w:r>
        <w:separator/>
      </w:r>
    </w:p>
  </w:endnote>
  <w:endnote w:type="continuationSeparator" w:id="0">
    <w:p w14:paraId="43444C5C" w14:textId="77777777" w:rsidR="00B74547" w:rsidRDefault="00B74547" w:rsidP="001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19706"/>
      <w:docPartObj>
        <w:docPartGallery w:val="Page Numbers (Bottom of Page)"/>
        <w:docPartUnique/>
      </w:docPartObj>
    </w:sdtPr>
    <w:sdtContent>
      <w:p w14:paraId="01DEB057" w14:textId="72E42B75" w:rsidR="00913D42" w:rsidRDefault="00913D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81A80" w14:textId="77777777" w:rsidR="00913D42" w:rsidRDefault="00913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22AE" w14:textId="77777777" w:rsidR="00B74547" w:rsidRDefault="00B74547" w:rsidP="00174FF8">
      <w:pPr>
        <w:spacing w:after="0" w:line="240" w:lineRule="auto"/>
      </w:pPr>
      <w:r>
        <w:separator/>
      </w:r>
    </w:p>
  </w:footnote>
  <w:footnote w:type="continuationSeparator" w:id="0">
    <w:p w14:paraId="75CBF95B" w14:textId="77777777" w:rsidR="00B74547" w:rsidRDefault="00B74547" w:rsidP="00174FF8">
      <w:pPr>
        <w:spacing w:after="0" w:line="240" w:lineRule="auto"/>
      </w:pPr>
      <w:r>
        <w:continuationSeparator/>
      </w:r>
    </w:p>
  </w:footnote>
  <w:footnote w:id="1">
    <w:p w14:paraId="1F8B1E75" w14:textId="215471CD" w:rsidR="007A7501" w:rsidRDefault="007A7501">
      <w:pPr>
        <w:pStyle w:val="Textodenotaderodap"/>
      </w:pPr>
      <w:r>
        <w:rPr>
          <w:rStyle w:val="Refdenotaderodap"/>
        </w:rPr>
        <w:footnoteRef/>
      </w:r>
      <w:r>
        <w:t xml:space="preserve"> Adotaremos neste trabalho a definição de riff utilizada por </w:t>
      </w:r>
      <w:proofErr w:type="gramStart"/>
      <w:r>
        <w:t>MONSON ,</w:t>
      </w:r>
      <w:proofErr w:type="gramEnd"/>
      <w:r>
        <w:t xml:space="preserve"> que será abordada adiante.</w:t>
      </w:r>
    </w:p>
  </w:footnote>
  <w:footnote w:id="2">
    <w:p w14:paraId="3BED7B51" w14:textId="2595AD29" w:rsidR="000716E3" w:rsidRDefault="000716E3" w:rsidP="000716E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cursos de Produção Musical e Licenciatura em Música Popular Brasileira, do Centro de Cultura, Linguagens e Tecnologias Aplicadas, da Universidade Federal do Recôncavo da Bahia (CECULT/UFRB), campus de Santo Amaro, foram criados entre 2016 e </w:t>
      </w:r>
      <w:r w:rsidR="007D27D9">
        <w:t>2017, iniciando</w:t>
      </w:r>
      <w:r>
        <w:t xml:space="preserve"> em 2018, sendo sua proposta pedagógica dialógica e pautada nas demandas e particularidades culturais da </w:t>
      </w:r>
      <w:r w:rsidR="007D27D9">
        <w:t>região.</w:t>
      </w:r>
      <w:r w:rsidR="00186BC3">
        <w:t xml:space="preserve"> Atualmente o projeto está sendo desenvolvido como parte do estágio pós doutoral em música na UDESC, na linha de pesquisa de Teoria e História.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6D94"/>
    <w:multiLevelType w:val="multilevel"/>
    <w:tmpl w:val="2E16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F264E"/>
    <w:multiLevelType w:val="multilevel"/>
    <w:tmpl w:val="797E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80"/>
    <w:rsid w:val="00047905"/>
    <w:rsid w:val="00051A1A"/>
    <w:rsid w:val="000551AF"/>
    <w:rsid w:val="00061436"/>
    <w:rsid w:val="00064020"/>
    <w:rsid w:val="000716E3"/>
    <w:rsid w:val="0008008B"/>
    <w:rsid w:val="000C2800"/>
    <w:rsid w:val="000C5101"/>
    <w:rsid w:val="000C700E"/>
    <w:rsid w:val="000D021D"/>
    <w:rsid w:val="001569B1"/>
    <w:rsid w:val="00174FF8"/>
    <w:rsid w:val="00186BC3"/>
    <w:rsid w:val="00195E0D"/>
    <w:rsid w:val="001A1CCA"/>
    <w:rsid w:val="001B6290"/>
    <w:rsid w:val="001D47C2"/>
    <w:rsid w:val="001E523F"/>
    <w:rsid w:val="001F1C14"/>
    <w:rsid w:val="0020277A"/>
    <w:rsid w:val="00210BA7"/>
    <w:rsid w:val="0021588F"/>
    <w:rsid w:val="0022546C"/>
    <w:rsid w:val="0024546A"/>
    <w:rsid w:val="0025149A"/>
    <w:rsid w:val="00261EF3"/>
    <w:rsid w:val="00283446"/>
    <w:rsid w:val="00283E93"/>
    <w:rsid w:val="00294FB1"/>
    <w:rsid w:val="002C5B37"/>
    <w:rsid w:val="002D6A42"/>
    <w:rsid w:val="002F2C05"/>
    <w:rsid w:val="00365F64"/>
    <w:rsid w:val="00381640"/>
    <w:rsid w:val="003A5B19"/>
    <w:rsid w:val="003C1434"/>
    <w:rsid w:val="003D17B2"/>
    <w:rsid w:val="003E7630"/>
    <w:rsid w:val="003F1A93"/>
    <w:rsid w:val="004003CF"/>
    <w:rsid w:val="004972FD"/>
    <w:rsid w:val="004E0049"/>
    <w:rsid w:val="00507453"/>
    <w:rsid w:val="005376BD"/>
    <w:rsid w:val="00550D7F"/>
    <w:rsid w:val="00592AA0"/>
    <w:rsid w:val="00596EDE"/>
    <w:rsid w:val="005A553A"/>
    <w:rsid w:val="005C1302"/>
    <w:rsid w:val="00683080"/>
    <w:rsid w:val="0068679B"/>
    <w:rsid w:val="00761142"/>
    <w:rsid w:val="00794B31"/>
    <w:rsid w:val="007A7501"/>
    <w:rsid w:val="007B02E0"/>
    <w:rsid w:val="007D27D9"/>
    <w:rsid w:val="007F6A53"/>
    <w:rsid w:val="007F7CC7"/>
    <w:rsid w:val="00803C50"/>
    <w:rsid w:val="008616B8"/>
    <w:rsid w:val="00872025"/>
    <w:rsid w:val="00892839"/>
    <w:rsid w:val="008A6BFD"/>
    <w:rsid w:val="008C7088"/>
    <w:rsid w:val="00913D42"/>
    <w:rsid w:val="00954927"/>
    <w:rsid w:val="009621EE"/>
    <w:rsid w:val="009A376F"/>
    <w:rsid w:val="00A0457A"/>
    <w:rsid w:val="00A3204F"/>
    <w:rsid w:val="00A53A8F"/>
    <w:rsid w:val="00A6441D"/>
    <w:rsid w:val="00A64574"/>
    <w:rsid w:val="00A7670E"/>
    <w:rsid w:val="00AA5A58"/>
    <w:rsid w:val="00AE41A4"/>
    <w:rsid w:val="00B37511"/>
    <w:rsid w:val="00B74547"/>
    <w:rsid w:val="00BA1621"/>
    <w:rsid w:val="00C05F59"/>
    <w:rsid w:val="00C21B89"/>
    <w:rsid w:val="00C44D63"/>
    <w:rsid w:val="00C54B64"/>
    <w:rsid w:val="00C77A90"/>
    <w:rsid w:val="00CA20A0"/>
    <w:rsid w:val="00CA4FE1"/>
    <w:rsid w:val="00CB7190"/>
    <w:rsid w:val="00CC2AC7"/>
    <w:rsid w:val="00CC2DA7"/>
    <w:rsid w:val="00CC791D"/>
    <w:rsid w:val="00CE222D"/>
    <w:rsid w:val="00D41C5E"/>
    <w:rsid w:val="00D50E54"/>
    <w:rsid w:val="00D542DB"/>
    <w:rsid w:val="00D90AA5"/>
    <w:rsid w:val="00DB4313"/>
    <w:rsid w:val="00DD632D"/>
    <w:rsid w:val="00E10324"/>
    <w:rsid w:val="00E23690"/>
    <w:rsid w:val="00E529D8"/>
    <w:rsid w:val="00E97215"/>
    <w:rsid w:val="00EA1B4D"/>
    <w:rsid w:val="00EC348E"/>
    <w:rsid w:val="00ED583A"/>
    <w:rsid w:val="00EE054A"/>
    <w:rsid w:val="00EF2150"/>
    <w:rsid w:val="00F31A7F"/>
    <w:rsid w:val="00F3507C"/>
    <w:rsid w:val="00F47498"/>
    <w:rsid w:val="00F5030C"/>
    <w:rsid w:val="00F52220"/>
    <w:rsid w:val="00F5506B"/>
    <w:rsid w:val="00FA6DC3"/>
    <w:rsid w:val="00FA7C54"/>
    <w:rsid w:val="00FD2D4E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9698"/>
  <w15:chartTrackingRefBased/>
  <w15:docId w15:val="{DF6DDA11-EF30-4FAC-AB16-A2A18A89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basedOn w:val="Fontepargpadro"/>
    <w:uiPriority w:val="99"/>
    <w:semiHidden/>
    <w:unhideWhenUsed/>
    <w:rsid w:val="00A7670E"/>
    <w:rPr>
      <w:i/>
      <w:iCs/>
    </w:rPr>
  </w:style>
  <w:style w:type="paragraph" w:styleId="Textodenotaderodap">
    <w:name w:val="footnote text"/>
    <w:basedOn w:val="Normal"/>
    <w:link w:val="TextodenotaderodapChar"/>
    <w:semiHidden/>
    <w:rsid w:val="0017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74F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174FF8"/>
    <w:rPr>
      <w:vertAlign w:val="superscript"/>
    </w:rPr>
  </w:style>
  <w:style w:type="paragraph" w:customStyle="1" w:styleId="TextoT">
    <w:name w:val="Texto T"/>
    <w:basedOn w:val="Normal"/>
    <w:rsid w:val="00596EDE"/>
    <w:pPr>
      <w:spacing w:after="0" w:line="480" w:lineRule="auto"/>
      <w:jc w:val="both"/>
    </w:pPr>
    <w:rPr>
      <w:rFonts w:ascii="Times New Roman" w:eastAsia="Times" w:hAnsi="Times New Roman" w:cs="Times New Roman"/>
      <w:sz w:val="24"/>
      <w:szCs w:val="20"/>
    </w:rPr>
  </w:style>
  <w:style w:type="paragraph" w:customStyle="1" w:styleId="Default">
    <w:name w:val="Default"/>
    <w:rsid w:val="000D021D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D42"/>
  </w:style>
  <w:style w:type="paragraph" w:styleId="Rodap">
    <w:name w:val="footer"/>
    <w:basedOn w:val="Normal"/>
    <w:link w:val="RodapChar"/>
    <w:uiPriority w:val="99"/>
    <w:unhideWhenUsed/>
    <w:rsid w:val="0091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3F39-0D2B-4A06-8B67-93C76C3D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5481</Characters>
  <Application>Microsoft Office Word</Application>
  <DocSecurity>0</DocSecurity>
  <Lines>85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</dc:creator>
  <cp:keywords/>
  <dc:description/>
  <cp:lastModifiedBy>Novos</cp:lastModifiedBy>
  <cp:revision>2</cp:revision>
  <dcterms:created xsi:type="dcterms:W3CDTF">2021-09-15T19:01:00Z</dcterms:created>
  <dcterms:modified xsi:type="dcterms:W3CDTF">2021-09-15T19:01:00Z</dcterms:modified>
</cp:coreProperties>
</file>