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36FDE" w14:textId="77777777" w:rsidR="008B5F11" w:rsidRPr="000547D6" w:rsidRDefault="008B5F11" w:rsidP="008B5F11">
      <w:pPr>
        <w:spacing w:line="360" w:lineRule="auto"/>
        <w:jc w:val="center"/>
        <w:rPr>
          <w:b/>
          <w:bCs/>
        </w:rPr>
      </w:pPr>
      <w:r w:rsidRPr="000547D6">
        <w:rPr>
          <w:b/>
          <w:bCs/>
        </w:rPr>
        <w:t>Procedimentos de deformação formal no repertório de Choro</w:t>
      </w:r>
    </w:p>
    <w:p w14:paraId="43CC52C5" w14:textId="77777777" w:rsidR="008B5F11" w:rsidRPr="000547D6" w:rsidRDefault="008B5F11" w:rsidP="008B5F11">
      <w:pPr>
        <w:spacing w:line="360" w:lineRule="auto"/>
      </w:pPr>
      <w:r w:rsidRPr="000547D6">
        <w:t>Eixo Temático Específico 7. Teoria e análise na área da música popular na América Latina</w:t>
      </w:r>
    </w:p>
    <w:p w14:paraId="3B6671FF" w14:textId="158D6E42" w:rsidR="00D841E6" w:rsidRPr="006343F9" w:rsidRDefault="00D841E6" w:rsidP="00D841E6">
      <w:pPr>
        <w:pStyle w:val="Recuodecorpodetexto"/>
        <w:spacing w:before="24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268"/>
        <w:gridCol w:w="3345"/>
        <w:gridCol w:w="3175"/>
      </w:tblGrid>
      <w:tr w:rsidR="00D841E6" w:rsidRPr="006343F9" w14:paraId="5FE5EF26" w14:textId="77777777" w:rsidTr="0066615D">
        <w:trPr>
          <w:jc w:val="center"/>
        </w:trPr>
        <w:tc>
          <w:tcPr>
            <w:tcW w:w="2268" w:type="dxa"/>
            <w:vAlign w:val="center"/>
          </w:tcPr>
          <w:p w14:paraId="643011B6" w14:textId="77777777" w:rsidR="00D841E6" w:rsidRPr="006343F9" w:rsidRDefault="00D841E6" w:rsidP="0066615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43F9">
              <w:rPr>
                <w:rFonts w:ascii="Times New Roman" w:hAnsi="Times New Roman" w:cs="Times New Roman"/>
                <w:b/>
                <w:sz w:val="20"/>
                <w:szCs w:val="20"/>
              </w:rPr>
              <w:t>seção A</w:t>
            </w:r>
          </w:p>
        </w:tc>
        <w:tc>
          <w:tcPr>
            <w:tcW w:w="3345" w:type="dxa"/>
            <w:vAlign w:val="center"/>
          </w:tcPr>
          <w:p w14:paraId="2324574C" w14:textId="77777777" w:rsidR="00D841E6" w:rsidRPr="006343F9" w:rsidRDefault="00D841E6" w:rsidP="0066615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43F9">
              <w:rPr>
                <w:rFonts w:ascii="Times New Roman" w:hAnsi="Times New Roman" w:cs="Times New Roman"/>
                <w:b/>
                <w:sz w:val="20"/>
                <w:szCs w:val="20"/>
              </w:rPr>
              <w:t>seção B</w:t>
            </w:r>
          </w:p>
        </w:tc>
        <w:tc>
          <w:tcPr>
            <w:tcW w:w="3175" w:type="dxa"/>
            <w:vAlign w:val="center"/>
          </w:tcPr>
          <w:p w14:paraId="4435D2D4" w14:textId="77777777" w:rsidR="00D841E6" w:rsidRPr="006343F9" w:rsidRDefault="00D841E6" w:rsidP="0066615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43F9">
              <w:rPr>
                <w:rFonts w:ascii="Times New Roman" w:hAnsi="Times New Roman" w:cs="Times New Roman"/>
                <w:b/>
                <w:sz w:val="20"/>
                <w:szCs w:val="20"/>
              </w:rPr>
              <w:t>seção C</w:t>
            </w:r>
          </w:p>
        </w:tc>
      </w:tr>
      <w:tr w:rsidR="00D841E6" w:rsidRPr="006343F9" w14:paraId="1D9D4FE5" w14:textId="77777777" w:rsidTr="0066615D">
        <w:trPr>
          <w:jc w:val="center"/>
        </w:trPr>
        <w:tc>
          <w:tcPr>
            <w:tcW w:w="2268" w:type="dxa"/>
            <w:vAlign w:val="center"/>
          </w:tcPr>
          <w:p w14:paraId="1314605F" w14:textId="77777777" w:rsidR="00D841E6" w:rsidRPr="006343F9" w:rsidRDefault="00D841E6" w:rsidP="0066615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43F9">
              <w:rPr>
                <w:rFonts w:ascii="Times New Roman" w:hAnsi="Times New Roman" w:cs="Times New Roman"/>
                <w:sz w:val="20"/>
                <w:szCs w:val="20"/>
              </w:rPr>
              <w:t>Maior (p. ex. Do M)</w:t>
            </w:r>
          </w:p>
        </w:tc>
        <w:tc>
          <w:tcPr>
            <w:tcW w:w="3345" w:type="dxa"/>
            <w:vAlign w:val="center"/>
          </w:tcPr>
          <w:p w14:paraId="0FC1CEA4" w14:textId="77777777" w:rsidR="00D841E6" w:rsidRPr="006343F9" w:rsidRDefault="00D841E6" w:rsidP="0066615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43F9">
              <w:rPr>
                <w:rFonts w:ascii="Times New Roman" w:hAnsi="Times New Roman" w:cs="Times New Roman"/>
                <w:sz w:val="20"/>
                <w:szCs w:val="20"/>
              </w:rPr>
              <w:t>Tônica relativa menor (p. ex. Lá m)</w:t>
            </w:r>
          </w:p>
          <w:p w14:paraId="192130EA" w14:textId="77777777" w:rsidR="00D841E6" w:rsidRPr="006343F9" w:rsidRDefault="00D841E6" w:rsidP="0066615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43F9">
              <w:rPr>
                <w:rFonts w:ascii="Times New Roman" w:hAnsi="Times New Roman" w:cs="Times New Roman"/>
                <w:sz w:val="20"/>
                <w:szCs w:val="20"/>
              </w:rPr>
              <w:t>Dominante (p. ex. Sol M)</w:t>
            </w:r>
          </w:p>
        </w:tc>
        <w:tc>
          <w:tcPr>
            <w:tcW w:w="3175" w:type="dxa"/>
            <w:vAlign w:val="center"/>
          </w:tcPr>
          <w:p w14:paraId="295E317D" w14:textId="77777777" w:rsidR="00D841E6" w:rsidRPr="006343F9" w:rsidRDefault="00D841E6" w:rsidP="0066615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43F9">
              <w:rPr>
                <w:rFonts w:ascii="Times New Roman" w:hAnsi="Times New Roman" w:cs="Times New Roman"/>
                <w:sz w:val="20"/>
                <w:szCs w:val="20"/>
              </w:rPr>
              <w:t>Subdominante (p. ex. Fá M)</w:t>
            </w:r>
          </w:p>
        </w:tc>
      </w:tr>
      <w:tr w:rsidR="00D841E6" w:rsidRPr="006343F9" w14:paraId="19D8E22E" w14:textId="77777777" w:rsidTr="0066615D">
        <w:trPr>
          <w:jc w:val="center"/>
        </w:trPr>
        <w:tc>
          <w:tcPr>
            <w:tcW w:w="2268" w:type="dxa"/>
            <w:vAlign w:val="center"/>
          </w:tcPr>
          <w:p w14:paraId="370EC29C" w14:textId="77777777" w:rsidR="00D841E6" w:rsidRPr="006343F9" w:rsidRDefault="00D841E6" w:rsidP="0066615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43F9">
              <w:rPr>
                <w:rFonts w:ascii="Times New Roman" w:hAnsi="Times New Roman" w:cs="Times New Roman"/>
                <w:sz w:val="20"/>
                <w:szCs w:val="20"/>
              </w:rPr>
              <w:t>Menor (p. ex. Lá m)</w:t>
            </w:r>
          </w:p>
        </w:tc>
        <w:tc>
          <w:tcPr>
            <w:tcW w:w="3345" w:type="dxa"/>
            <w:vAlign w:val="center"/>
          </w:tcPr>
          <w:p w14:paraId="4C4C99E9" w14:textId="77777777" w:rsidR="00D841E6" w:rsidRPr="006343F9" w:rsidRDefault="00D841E6" w:rsidP="0066615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43F9">
              <w:rPr>
                <w:rFonts w:ascii="Times New Roman" w:hAnsi="Times New Roman" w:cs="Times New Roman"/>
                <w:sz w:val="20"/>
                <w:szCs w:val="20"/>
              </w:rPr>
              <w:t>Tônica relativa Maior (p. ex. Do M)</w:t>
            </w:r>
          </w:p>
        </w:tc>
        <w:tc>
          <w:tcPr>
            <w:tcW w:w="3175" w:type="dxa"/>
            <w:vAlign w:val="center"/>
          </w:tcPr>
          <w:p w14:paraId="31B9652C" w14:textId="77777777" w:rsidR="00D841E6" w:rsidRPr="006343F9" w:rsidRDefault="00D841E6" w:rsidP="0066615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6343F9">
              <w:rPr>
                <w:rFonts w:ascii="Times New Roman" w:hAnsi="Times New Roman" w:cs="Times New Roman"/>
                <w:sz w:val="20"/>
                <w:szCs w:val="20"/>
              </w:rPr>
              <w:t>Homônima Maior (p. ex. Lá M)</w:t>
            </w:r>
          </w:p>
          <w:p w14:paraId="306B278C" w14:textId="77777777" w:rsidR="00D841E6" w:rsidRPr="006343F9" w:rsidRDefault="00D841E6" w:rsidP="0066615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343F9">
              <w:rPr>
                <w:rFonts w:ascii="Times New Roman" w:hAnsi="Times New Roman" w:cs="Times New Roman"/>
                <w:sz w:val="20"/>
                <w:szCs w:val="20"/>
              </w:rPr>
              <w:t>Submediante</w:t>
            </w:r>
            <w:proofErr w:type="spellEnd"/>
            <w:r w:rsidRPr="006343F9">
              <w:rPr>
                <w:rFonts w:ascii="Times New Roman" w:hAnsi="Times New Roman" w:cs="Times New Roman"/>
                <w:sz w:val="20"/>
                <w:szCs w:val="20"/>
              </w:rPr>
              <w:t xml:space="preserve"> Maior (p. ex. Fá M)</w:t>
            </w:r>
          </w:p>
        </w:tc>
      </w:tr>
    </w:tbl>
    <w:p w14:paraId="78468FBC" w14:textId="256535F8" w:rsidR="00233C5D" w:rsidRPr="006343F9" w:rsidRDefault="002F34D6" w:rsidP="002571BF">
      <w:pPr>
        <w:spacing w:line="240" w:lineRule="auto"/>
        <w:jc w:val="center"/>
        <w:rPr>
          <w:sz w:val="20"/>
          <w:szCs w:val="20"/>
        </w:rPr>
      </w:pPr>
      <w:r w:rsidRPr="006343F9">
        <w:rPr>
          <w:sz w:val="20"/>
          <w:szCs w:val="20"/>
        </w:rPr>
        <w:t xml:space="preserve">Tabela </w:t>
      </w:r>
      <w:r w:rsidR="006343F9" w:rsidRPr="006343F9">
        <w:rPr>
          <w:sz w:val="20"/>
          <w:szCs w:val="20"/>
        </w:rPr>
        <w:t>1</w:t>
      </w:r>
      <w:r w:rsidRPr="006343F9">
        <w:rPr>
          <w:sz w:val="20"/>
          <w:szCs w:val="20"/>
        </w:rPr>
        <w:t xml:space="preserve"> - Relações harmônicas entre as seções</w:t>
      </w:r>
      <w:r w:rsidRPr="006343F9">
        <w:rPr>
          <w:sz w:val="20"/>
          <w:szCs w:val="20"/>
        </w:rPr>
        <w:t>.</w:t>
      </w:r>
    </w:p>
    <w:p w14:paraId="314AC985" w14:textId="77777777" w:rsidR="002F34D6" w:rsidRPr="006343F9" w:rsidRDefault="002F34D6" w:rsidP="002571BF">
      <w:pPr>
        <w:spacing w:line="240" w:lineRule="auto"/>
        <w:jc w:val="center"/>
        <w:rPr>
          <w:sz w:val="20"/>
          <w:szCs w:val="20"/>
        </w:rPr>
      </w:pPr>
    </w:p>
    <w:p w14:paraId="4A22ABB0" w14:textId="77777777" w:rsidR="002571BF" w:rsidRPr="006343F9" w:rsidRDefault="002571BF" w:rsidP="002571BF">
      <w:pPr>
        <w:pStyle w:val="NormalWeb"/>
        <w:shd w:val="clear" w:color="auto" w:fill="FFFFFF"/>
        <w:spacing w:after="0"/>
        <w:jc w:val="center"/>
        <w:textAlignment w:val="baseline"/>
        <w:rPr>
          <w:sz w:val="20"/>
          <w:szCs w:val="20"/>
        </w:rPr>
      </w:pPr>
      <w:r w:rsidRPr="006343F9">
        <w:rPr>
          <w:noProof/>
          <w:sz w:val="20"/>
          <w:szCs w:val="20"/>
        </w:rPr>
        <w:drawing>
          <wp:inline distT="0" distB="0" distL="0" distR="0" wp14:anchorId="1526493B" wp14:editId="4A5FD56D">
            <wp:extent cx="5020132" cy="1915065"/>
            <wp:effectExtent l="0" t="0" r="0" b="9525"/>
            <wp:docPr id="252" name="O gato e o canário.tif" descr="Tela de computador com 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O gato e o canário.tif" descr="Tela de computador com texto preto sobre fundo branco&#10;&#10;Descrição gerada automaticamente com confiança média"/>
                    <pic:cNvPicPr/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779" cy="191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3F9">
        <w:rPr>
          <w:sz w:val="20"/>
          <w:szCs w:val="20"/>
        </w:rPr>
        <w:t xml:space="preserve"> </w:t>
      </w:r>
    </w:p>
    <w:p w14:paraId="4EF4F378" w14:textId="294A90E1" w:rsidR="00233C5D" w:rsidRPr="006343F9" w:rsidRDefault="00233C5D" w:rsidP="00233C5D">
      <w:pPr>
        <w:spacing w:line="240" w:lineRule="auto"/>
        <w:jc w:val="center"/>
        <w:rPr>
          <w:sz w:val="20"/>
          <w:szCs w:val="20"/>
        </w:rPr>
      </w:pPr>
      <w:r w:rsidRPr="006343F9">
        <w:rPr>
          <w:sz w:val="20"/>
          <w:szCs w:val="20"/>
        </w:rPr>
        <w:t xml:space="preserve">Figura </w:t>
      </w:r>
      <w:r w:rsidR="00B06FC5" w:rsidRPr="006343F9">
        <w:rPr>
          <w:sz w:val="20"/>
          <w:szCs w:val="20"/>
        </w:rPr>
        <w:t>1</w:t>
      </w:r>
      <w:r w:rsidRPr="006343F9">
        <w:rPr>
          <w:sz w:val="20"/>
          <w:szCs w:val="20"/>
        </w:rPr>
        <w:t xml:space="preserve"> - Prolongamento </w:t>
      </w:r>
      <w:proofErr w:type="spellStart"/>
      <w:r w:rsidRPr="006343F9">
        <w:rPr>
          <w:sz w:val="20"/>
          <w:szCs w:val="20"/>
        </w:rPr>
        <w:t>cadencial</w:t>
      </w:r>
      <w:proofErr w:type="spellEnd"/>
      <w:r w:rsidRPr="006343F9">
        <w:rPr>
          <w:sz w:val="20"/>
          <w:szCs w:val="20"/>
        </w:rPr>
        <w:t xml:space="preserve"> na polca </w:t>
      </w:r>
      <w:r w:rsidRPr="006343F9">
        <w:rPr>
          <w:i/>
          <w:sz w:val="20"/>
          <w:szCs w:val="20"/>
        </w:rPr>
        <w:t>O gato e o canário</w:t>
      </w:r>
      <w:r w:rsidRPr="006343F9">
        <w:rPr>
          <w:sz w:val="20"/>
          <w:szCs w:val="20"/>
        </w:rPr>
        <w:t>,</w:t>
      </w:r>
      <w:r w:rsidRPr="006343F9">
        <w:rPr>
          <w:i/>
          <w:sz w:val="20"/>
          <w:szCs w:val="20"/>
        </w:rPr>
        <w:t xml:space="preserve"> </w:t>
      </w:r>
      <w:r w:rsidRPr="006343F9">
        <w:rPr>
          <w:sz w:val="20"/>
          <w:szCs w:val="20"/>
        </w:rPr>
        <w:t>de Pixinguinha (comp. 13-24 - seção A)</w:t>
      </w:r>
      <w:r w:rsidRPr="006343F9">
        <w:rPr>
          <w:sz w:val="20"/>
          <w:szCs w:val="20"/>
        </w:rPr>
        <w:t>.</w:t>
      </w:r>
    </w:p>
    <w:p w14:paraId="2C9CC45F" w14:textId="77777777" w:rsidR="002571BF" w:rsidRPr="006343F9" w:rsidRDefault="002571BF" w:rsidP="002571BF">
      <w:pPr>
        <w:spacing w:line="360" w:lineRule="auto"/>
        <w:rPr>
          <w:sz w:val="20"/>
          <w:szCs w:val="20"/>
        </w:rPr>
      </w:pPr>
    </w:p>
    <w:p w14:paraId="7A97A0B2" w14:textId="77777777" w:rsidR="002571BF" w:rsidRPr="006343F9" w:rsidRDefault="002571BF" w:rsidP="002571BF">
      <w:pPr>
        <w:pStyle w:val="NormalWeb"/>
        <w:shd w:val="clear" w:color="auto" w:fill="FFFFFF"/>
        <w:jc w:val="center"/>
        <w:textAlignment w:val="baseline"/>
        <w:rPr>
          <w:sz w:val="20"/>
          <w:szCs w:val="20"/>
        </w:rPr>
      </w:pPr>
      <w:r w:rsidRPr="006343F9">
        <w:rPr>
          <w:noProof/>
          <w:sz w:val="20"/>
          <w:szCs w:val="20"/>
        </w:rPr>
        <w:drawing>
          <wp:inline distT="0" distB="0" distL="0" distR="0" wp14:anchorId="6D915AE0" wp14:editId="2B1B3F01">
            <wp:extent cx="5415025" cy="2872596"/>
            <wp:effectExtent l="0" t="0" r="0" b="4445"/>
            <wp:docPr id="259" name="Imagem 259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m 259" descr="Diagrama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549" cy="287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3F9">
        <w:rPr>
          <w:sz w:val="20"/>
          <w:szCs w:val="20"/>
        </w:rPr>
        <w:t xml:space="preserve"> </w:t>
      </w:r>
    </w:p>
    <w:p w14:paraId="42C843A6" w14:textId="399972BC" w:rsidR="00233C5D" w:rsidRPr="006343F9" w:rsidRDefault="00233C5D" w:rsidP="00233C5D">
      <w:pPr>
        <w:spacing w:line="240" w:lineRule="auto"/>
        <w:jc w:val="center"/>
        <w:rPr>
          <w:sz w:val="20"/>
          <w:szCs w:val="20"/>
        </w:rPr>
      </w:pPr>
      <w:r w:rsidRPr="006343F9">
        <w:rPr>
          <w:sz w:val="20"/>
          <w:szCs w:val="20"/>
        </w:rPr>
        <w:t xml:space="preserve">Figura </w:t>
      </w:r>
      <w:r w:rsidR="00B06FC5" w:rsidRPr="006343F9">
        <w:rPr>
          <w:sz w:val="20"/>
          <w:szCs w:val="20"/>
        </w:rPr>
        <w:t>2</w:t>
      </w:r>
      <w:r w:rsidRPr="006343F9">
        <w:rPr>
          <w:sz w:val="20"/>
          <w:szCs w:val="20"/>
        </w:rPr>
        <w:t xml:space="preserve"> - Breque: prolongamento de acorde de dominante no choro </w:t>
      </w:r>
      <w:proofErr w:type="spellStart"/>
      <w:r w:rsidRPr="006343F9">
        <w:rPr>
          <w:i/>
          <w:sz w:val="20"/>
          <w:szCs w:val="20"/>
        </w:rPr>
        <w:t>Urubatã</w:t>
      </w:r>
      <w:proofErr w:type="spellEnd"/>
      <w:r w:rsidRPr="006343F9">
        <w:rPr>
          <w:sz w:val="20"/>
          <w:szCs w:val="20"/>
        </w:rPr>
        <w:t>,</w:t>
      </w:r>
      <w:r w:rsidRPr="006343F9">
        <w:rPr>
          <w:i/>
          <w:sz w:val="20"/>
          <w:szCs w:val="20"/>
        </w:rPr>
        <w:t xml:space="preserve"> </w:t>
      </w:r>
      <w:r w:rsidRPr="006343F9">
        <w:rPr>
          <w:sz w:val="20"/>
          <w:szCs w:val="20"/>
        </w:rPr>
        <w:t>de Pixinguinha e Benedito Lacerda (comp. 1-11 - seção A)</w:t>
      </w:r>
      <w:r w:rsidRPr="006343F9">
        <w:rPr>
          <w:sz w:val="20"/>
          <w:szCs w:val="20"/>
        </w:rPr>
        <w:t>.</w:t>
      </w:r>
    </w:p>
    <w:p w14:paraId="61740BE1" w14:textId="3BB01869" w:rsidR="002571BF" w:rsidRPr="006343F9" w:rsidRDefault="002571BF" w:rsidP="008B5F11">
      <w:pPr>
        <w:spacing w:line="360" w:lineRule="auto"/>
        <w:rPr>
          <w:sz w:val="20"/>
          <w:szCs w:val="20"/>
        </w:rPr>
      </w:pPr>
    </w:p>
    <w:p w14:paraId="576F32C1" w14:textId="77777777" w:rsidR="002571BF" w:rsidRPr="006343F9" w:rsidRDefault="002571BF" w:rsidP="00540A4C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6343F9">
        <w:rPr>
          <w:noProof/>
          <w:sz w:val="20"/>
          <w:szCs w:val="20"/>
        </w:rPr>
        <w:lastRenderedPageBreak/>
        <w:drawing>
          <wp:inline distT="0" distB="0" distL="0" distR="0" wp14:anchorId="39C5AA73" wp14:editId="3C7B733C">
            <wp:extent cx="4347702" cy="1334752"/>
            <wp:effectExtent l="0" t="0" r="0" b="0"/>
            <wp:docPr id="103" name="Imagem 103" descr="Imagem de vídeo game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m 103" descr="Imagem de vídeo game&#10;&#10;Descrição gerada automaticamente com confiança médi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198" cy="133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3F9">
        <w:rPr>
          <w:sz w:val="20"/>
          <w:szCs w:val="20"/>
        </w:rPr>
        <w:t xml:space="preserve"> </w:t>
      </w:r>
    </w:p>
    <w:p w14:paraId="57220969" w14:textId="4AEBC3AB" w:rsidR="00233C5D" w:rsidRDefault="00233C5D" w:rsidP="00540A4C">
      <w:pPr>
        <w:spacing w:after="0" w:line="240" w:lineRule="auto"/>
        <w:jc w:val="center"/>
        <w:rPr>
          <w:sz w:val="20"/>
          <w:szCs w:val="20"/>
        </w:rPr>
      </w:pPr>
      <w:r w:rsidRPr="006343F9">
        <w:rPr>
          <w:sz w:val="20"/>
          <w:szCs w:val="20"/>
        </w:rPr>
        <w:t xml:space="preserve">Figura </w:t>
      </w:r>
      <w:r w:rsidR="00B06FC5" w:rsidRPr="006343F9">
        <w:rPr>
          <w:sz w:val="20"/>
          <w:szCs w:val="20"/>
        </w:rPr>
        <w:t>3</w:t>
      </w:r>
      <w:r w:rsidRPr="006343F9">
        <w:rPr>
          <w:sz w:val="20"/>
          <w:szCs w:val="20"/>
        </w:rPr>
        <w:t xml:space="preserve"> - Interpolação </w:t>
      </w:r>
      <w:proofErr w:type="spellStart"/>
      <w:r w:rsidRPr="006343F9">
        <w:rPr>
          <w:sz w:val="20"/>
          <w:szCs w:val="20"/>
        </w:rPr>
        <w:t>motívica</w:t>
      </w:r>
      <w:proofErr w:type="spellEnd"/>
      <w:r w:rsidRPr="006343F9">
        <w:rPr>
          <w:sz w:val="20"/>
          <w:szCs w:val="20"/>
        </w:rPr>
        <w:t xml:space="preserve"> no choro </w:t>
      </w:r>
      <w:r w:rsidRPr="006343F9">
        <w:rPr>
          <w:i/>
          <w:sz w:val="20"/>
          <w:szCs w:val="20"/>
        </w:rPr>
        <w:t>Treze de dezembro</w:t>
      </w:r>
      <w:r w:rsidRPr="006343F9">
        <w:rPr>
          <w:sz w:val="20"/>
          <w:szCs w:val="20"/>
        </w:rPr>
        <w:t>,</w:t>
      </w:r>
      <w:r w:rsidRPr="006343F9">
        <w:rPr>
          <w:i/>
          <w:sz w:val="20"/>
          <w:szCs w:val="20"/>
        </w:rPr>
        <w:t xml:space="preserve"> </w:t>
      </w:r>
      <w:r w:rsidRPr="006343F9">
        <w:rPr>
          <w:sz w:val="20"/>
          <w:szCs w:val="20"/>
        </w:rPr>
        <w:t>de Luiz Gonzaga (comp. 5-13 - seção A)</w:t>
      </w:r>
      <w:r w:rsidRPr="006343F9">
        <w:rPr>
          <w:sz w:val="20"/>
          <w:szCs w:val="20"/>
        </w:rPr>
        <w:t>.</w:t>
      </w:r>
    </w:p>
    <w:p w14:paraId="51BE5B73" w14:textId="77777777" w:rsidR="00540A4C" w:rsidRPr="006343F9" w:rsidRDefault="00540A4C" w:rsidP="00540A4C">
      <w:pPr>
        <w:spacing w:after="0" w:line="240" w:lineRule="auto"/>
        <w:jc w:val="center"/>
        <w:rPr>
          <w:sz w:val="20"/>
          <w:szCs w:val="20"/>
        </w:rPr>
      </w:pPr>
    </w:p>
    <w:p w14:paraId="059279B4" w14:textId="006B7C39" w:rsidR="002571BF" w:rsidRPr="00540A4C" w:rsidRDefault="002571BF" w:rsidP="00540A4C">
      <w:pPr>
        <w:spacing w:after="0" w:line="240" w:lineRule="auto"/>
        <w:rPr>
          <w:sz w:val="10"/>
          <w:szCs w:val="10"/>
        </w:rPr>
      </w:pPr>
    </w:p>
    <w:p w14:paraId="5713CE7C" w14:textId="77777777" w:rsidR="00233C5D" w:rsidRPr="006343F9" w:rsidRDefault="00233C5D" w:rsidP="00540A4C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6343F9">
        <w:rPr>
          <w:b/>
          <w:noProof/>
          <w:sz w:val="20"/>
          <w:szCs w:val="20"/>
        </w:rPr>
        <w:drawing>
          <wp:inline distT="0" distB="0" distL="0" distR="0" wp14:anchorId="50FD99B6" wp14:editId="3C7575A3">
            <wp:extent cx="5308278" cy="3674853"/>
            <wp:effectExtent l="0" t="0" r="6985" b="1905"/>
            <wp:docPr id="266" name="Imagem 266" descr="Interface gráfica do usuári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m 266" descr="Interface gráfica do usuário&#10;&#10;Descrição gerada automaticamente com confiança média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"/>
                    <a:stretch/>
                  </pic:blipFill>
                  <pic:spPr bwMode="auto">
                    <a:xfrm>
                      <a:off x="0" y="0"/>
                      <a:ext cx="5335658" cy="3693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43F9">
        <w:rPr>
          <w:sz w:val="20"/>
          <w:szCs w:val="20"/>
        </w:rPr>
        <w:t xml:space="preserve"> </w:t>
      </w:r>
    </w:p>
    <w:p w14:paraId="18B46EDB" w14:textId="0EC72CF0" w:rsidR="00233C5D" w:rsidRDefault="00233C5D" w:rsidP="00540A4C">
      <w:pPr>
        <w:spacing w:after="0" w:line="240" w:lineRule="auto"/>
        <w:jc w:val="center"/>
        <w:rPr>
          <w:sz w:val="20"/>
          <w:szCs w:val="20"/>
        </w:rPr>
      </w:pPr>
      <w:r w:rsidRPr="006343F9">
        <w:rPr>
          <w:sz w:val="20"/>
          <w:szCs w:val="20"/>
        </w:rPr>
        <w:t xml:space="preserve">Figura 4 - Elisão no tango </w:t>
      </w:r>
      <w:proofErr w:type="spellStart"/>
      <w:r w:rsidRPr="006343F9">
        <w:rPr>
          <w:i/>
          <w:sz w:val="20"/>
          <w:szCs w:val="20"/>
        </w:rPr>
        <w:t>Fon-</w:t>
      </w:r>
      <w:proofErr w:type="gramStart"/>
      <w:r w:rsidRPr="006343F9">
        <w:rPr>
          <w:i/>
          <w:sz w:val="20"/>
          <w:szCs w:val="20"/>
        </w:rPr>
        <w:t>Fon</w:t>
      </w:r>
      <w:proofErr w:type="spellEnd"/>
      <w:r w:rsidRPr="006343F9">
        <w:rPr>
          <w:i/>
          <w:sz w:val="20"/>
          <w:szCs w:val="20"/>
        </w:rPr>
        <w:t>!</w:t>
      </w:r>
      <w:r w:rsidRPr="006343F9">
        <w:rPr>
          <w:sz w:val="20"/>
          <w:szCs w:val="20"/>
        </w:rPr>
        <w:t>,</w:t>
      </w:r>
      <w:proofErr w:type="gramEnd"/>
      <w:r w:rsidRPr="006343F9">
        <w:rPr>
          <w:i/>
          <w:sz w:val="20"/>
          <w:szCs w:val="20"/>
        </w:rPr>
        <w:t xml:space="preserve"> </w:t>
      </w:r>
      <w:r w:rsidRPr="006343F9">
        <w:rPr>
          <w:sz w:val="20"/>
          <w:szCs w:val="20"/>
        </w:rPr>
        <w:t>de Ernesto Nazareth (seções A-B)</w:t>
      </w:r>
      <w:r w:rsidR="00540A4C">
        <w:rPr>
          <w:sz w:val="20"/>
          <w:szCs w:val="20"/>
        </w:rPr>
        <w:t>.</w:t>
      </w:r>
    </w:p>
    <w:p w14:paraId="0A13A4B8" w14:textId="77777777" w:rsidR="00540A4C" w:rsidRDefault="00540A4C" w:rsidP="00540A4C">
      <w:pPr>
        <w:spacing w:after="0" w:line="240" w:lineRule="auto"/>
        <w:jc w:val="center"/>
        <w:rPr>
          <w:sz w:val="20"/>
          <w:szCs w:val="20"/>
        </w:rPr>
      </w:pPr>
    </w:p>
    <w:p w14:paraId="4D53E584" w14:textId="77777777" w:rsidR="00540A4C" w:rsidRPr="00540A4C" w:rsidRDefault="00233C5D" w:rsidP="00540A4C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sz w:val="14"/>
          <w:szCs w:val="14"/>
        </w:rPr>
      </w:pPr>
      <w:r w:rsidRPr="006343F9">
        <w:rPr>
          <w:noProof/>
          <w:sz w:val="20"/>
          <w:szCs w:val="20"/>
        </w:rPr>
        <w:drawing>
          <wp:inline distT="0" distB="0" distL="0" distR="0" wp14:anchorId="09A21B58" wp14:editId="57597F9E">
            <wp:extent cx="4580626" cy="2979961"/>
            <wp:effectExtent l="0" t="0" r="0" b="0"/>
            <wp:docPr id="205" name="Imagem 205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m 205" descr="Diagrama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226" cy="299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3F9">
        <w:rPr>
          <w:sz w:val="20"/>
          <w:szCs w:val="20"/>
        </w:rPr>
        <w:t xml:space="preserve"> </w:t>
      </w:r>
    </w:p>
    <w:p w14:paraId="6C915345" w14:textId="4B6719C1" w:rsidR="00233C5D" w:rsidRPr="006343F9" w:rsidRDefault="00233C5D" w:rsidP="00540A4C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6343F9">
        <w:rPr>
          <w:sz w:val="20"/>
          <w:szCs w:val="20"/>
        </w:rPr>
        <w:t xml:space="preserve">Figura </w:t>
      </w:r>
      <w:r w:rsidR="00B06FC5" w:rsidRPr="006343F9">
        <w:rPr>
          <w:sz w:val="20"/>
          <w:szCs w:val="20"/>
        </w:rPr>
        <w:t>5</w:t>
      </w:r>
      <w:r w:rsidRPr="006343F9">
        <w:rPr>
          <w:sz w:val="20"/>
          <w:szCs w:val="20"/>
        </w:rPr>
        <w:t xml:space="preserve"> - Compressão métrica no choro </w:t>
      </w:r>
      <w:r w:rsidRPr="006343F9">
        <w:rPr>
          <w:i/>
          <w:sz w:val="20"/>
          <w:szCs w:val="20"/>
        </w:rPr>
        <w:t>Ó do Borogodó</w:t>
      </w:r>
      <w:r w:rsidRPr="006343F9">
        <w:rPr>
          <w:sz w:val="20"/>
          <w:szCs w:val="20"/>
        </w:rPr>
        <w:t>,</w:t>
      </w:r>
      <w:r w:rsidRPr="006343F9">
        <w:rPr>
          <w:i/>
          <w:sz w:val="20"/>
          <w:szCs w:val="20"/>
        </w:rPr>
        <w:t xml:space="preserve"> </w:t>
      </w:r>
      <w:r w:rsidRPr="006343F9">
        <w:rPr>
          <w:sz w:val="20"/>
          <w:szCs w:val="20"/>
        </w:rPr>
        <w:t>de Zé Barbeiro (comp. 39-55 - seção C)</w:t>
      </w:r>
      <w:r w:rsidR="00B06FC5" w:rsidRPr="006343F9">
        <w:rPr>
          <w:sz w:val="20"/>
          <w:szCs w:val="20"/>
        </w:rPr>
        <w:t>.</w:t>
      </w:r>
    </w:p>
    <w:p w14:paraId="77C47464" w14:textId="77777777" w:rsidR="00233C5D" w:rsidRPr="006343F9" w:rsidRDefault="00233C5D" w:rsidP="00540A4C">
      <w:pPr>
        <w:spacing w:after="0" w:line="240" w:lineRule="auto"/>
        <w:jc w:val="center"/>
        <w:rPr>
          <w:sz w:val="20"/>
          <w:szCs w:val="20"/>
        </w:rPr>
      </w:pPr>
      <w:r w:rsidRPr="006343F9">
        <w:rPr>
          <w:i/>
          <w:noProof/>
          <w:sz w:val="20"/>
          <w:szCs w:val="20"/>
          <w:lang w:eastAsia="pt-BR"/>
        </w:rPr>
        <w:lastRenderedPageBreak/>
        <w:drawing>
          <wp:inline distT="0" distB="0" distL="0" distR="0" wp14:anchorId="391B643A" wp14:editId="58B246FA">
            <wp:extent cx="4431962" cy="2044461"/>
            <wp:effectExtent l="0" t="0" r="6985" b="0"/>
            <wp:docPr id="272" name="Imagem 272" descr="Diagrama, Esquemát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m 272" descr="Diagrama, Esquemático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45" cy="2056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F9D5C" w14:textId="15953100" w:rsidR="00233C5D" w:rsidRPr="006343F9" w:rsidRDefault="00233C5D" w:rsidP="00540A4C">
      <w:pPr>
        <w:spacing w:after="0" w:line="240" w:lineRule="auto"/>
        <w:jc w:val="center"/>
        <w:rPr>
          <w:sz w:val="20"/>
          <w:szCs w:val="20"/>
        </w:rPr>
      </w:pPr>
      <w:r w:rsidRPr="006343F9">
        <w:rPr>
          <w:sz w:val="20"/>
          <w:szCs w:val="20"/>
        </w:rPr>
        <w:t xml:space="preserve">Figura </w:t>
      </w:r>
      <w:r w:rsidR="0035439C" w:rsidRPr="006343F9">
        <w:rPr>
          <w:sz w:val="20"/>
          <w:szCs w:val="20"/>
        </w:rPr>
        <w:t>6</w:t>
      </w:r>
      <w:r w:rsidRPr="006343F9">
        <w:rPr>
          <w:sz w:val="20"/>
          <w:szCs w:val="20"/>
        </w:rPr>
        <w:t xml:space="preserve"> - Antecipação rítmico-</w:t>
      </w:r>
      <w:proofErr w:type="spellStart"/>
      <w:r w:rsidRPr="006343F9">
        <w:rPr>
          <w:sz w:val="20"/>
          <w:szCs w:val="20"/>
        </w:rPr>
        <w:t>cadencial</w:t>
      </w:r>
      <w:proofErr w:type="spellEnd"/>
      <w:r w:rsidRPr="006343F9">
        <w:rPr>
          <w:sz w:val="20"/>
          <w:szCs w:val="20"/>
        </w:rPr>
        <w:t xml:space="preserve"> sem supressão métrica no choro </w:t>
      </w:r>
      <w:r w:rsidRPr="006343F9">
        <w:rPr>
          <w:i/>
          <w:sz w:val="20"/>
          <w:szCs w:val="20"/>
        </w:rPr>
        <w:t xml:space="preserve">Chá de macaco </w:t>
      </w:r>
      <w:r w:rsidRPr="006343F9">
        <w:rPr>
          <w:sz w:val="20"/>
          <w:szCs w:val="20"/>
        </w:rPr>
        <w:t>(2004),</w:t>
      </w:r>
      <w:r w:rsidRPr="006343F9">
        <w:rPr>
          <w:i/>
          <w:sz w:val="20"/>
          <w:szCs w:val="20"/>
        </w:rPr>
        <w:t xml:space="preserve"> </w:t>
      </w:r>
      <w:r w:rsidRPr="006343F9">
        <w:rPr>
          <w:sz w:val="20"/>
          <w:szCs w:val="20"/>
        </w:rPr>
        <w:t>de Zé Barbeiro (comp. 1-16 - seção A)</w:t>
      </w:r>
      <w:r w:rsidRPr="006343F9">
        <w:rPr>
          <w:sz w:val="20"/>
          <w:szCs w:val="20"/>
        </w:rPr>
        <w:t>.</w:t>
      </w:r>
    </w:p>
    <w:p w14:paraId="271E09CE" w14:textId="77777777" w:rsidR="00233C5D" w:rsidRPr="006343F9" w:rsidRDefault="00233C5D" w:rsidP="00540A4C">
      <w:pPr>
        <w:spacing w:after="0" w:line="240" w:lineRule="auto"/>
        <w:jc w:val="center"/>
        <w:rPr>
          <w:sz w:val="20"/>
          <w:szCs w:val="20"/>
        </w:rPr>
      </w:pPr>
    </w:p>
    <w:p w14:paraId="0F5CE236" w14:textId="77777777" w:rsidR="00233C5D" w:rsidRPr="006343F9" w:rsidRDefault="00233C5D" w:rsidP="00540A4C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0"/>
          <w:szCs w:val="20"/>
        </w:rPr>
      </w:pPr>
      <w:r w:rsidRPr="006343F9">
        <w:rPr>
          <w:b/>
          <w:noProof/>
          <w:sz w:val="20"/>
          <w:szCs w:val="20"/>
        </w:rPr>
        <w:drawing>
          <wp:inline distT="0" distB="0" distL="0" distR="0" wp14:anchorId="4895FABE" wp14:editId="5A0BA8EE">
            <wp:extent cx="4267464" cy="2562045"/>
            <wp:effectExtent l="0" t="0" r="0" b="0"/>
            <wp:docPr id="277" name="Imagem 277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m 277" descr="Diagrama, Desenho técnico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587" cy="256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684C" w14:textId="264D2E5E" w:rsidR="00233C5D" w:rsidRPr="006343F9" w:rsidRDefault="00233C5D" w:rsidP="00540A4C">
      <w:pPr>
        <w:spacing w:after="0" w:line="240" w:lineRule="auto"/>
        <w:jc w:val="center"/>
        <w:rPr>
          <w:sz w:val="20"/>
          <w:szCs w:val="20"/>
        </w:rPr>
      </w:pPr>
      <w:r w:rsidRPr="006343F9">
        <w:rPr>
          <w:sz w:val="20"/>
          <w:szCs w:val="20"/>
        </w:rPr>
        <w:t xml:space="preserve">Figura </w:t>
      </w:r>
      <w:r w:rsidR="0035439C" w:rsidRPr="006343F9">
        <w:rPr>
          <w:sz w:val="20"/>
          <w:szCs w:val="20"/>
        </w:rPr>
        <w:t>7</w:t>
      </w:r>
      <w:r w:rsidRPr="006343F9">
        <w:rPr>
          <w:sz w:val="20"/>
          <w:szCs w:val="20"/>
        </w:rPr>
        <w:t xml:space="preserve"> - Imparidade métrica no </w:t>
      </w:r>
      <w:proofErr w:type="gramStart"/>
      <w:r w:rsidRPr="006343F9">
        <w:rPr>
          <w:sz w:val="20"/>
          <w:szCs w:val="20"/>
        </w:rPr>
        <w:t xml:space="preserve">choro </w:t>
      </w:r>
      <w:r w:rsidRPr="006343F9">
        <w:rPr>
          <w:i/>
          <w:sz w:val="20"/>
          <w:szCs w:val="20"/>
        </w:rPr>
        <w:t>Um</w:t>
      </w:r>
      <w:proofErr w:type="gramEnd"/>
      <w:r w:rsidRPr="006343F9">
        <w:rPr>
          <w:i/>
          <w:sz w:val="20"/>
          <w:szCs w:val="20"/>
        </w:rPr>
        <w:t xml:space="preserve"> a zero</w:t>
      </w:r>
      <w:r w:rsidRPr="006343F9">
        <w:rPr>
          <w:sz w:val="20"/>
          <w:szCs w:val="20"/>
        </w:rPr>
        <w:t>,</w:t>
      </w:r>
      <w:r w:rsidRPr="006343F9">
        <w:rPr>
          <w:i/>
          <w:sz w:val="20"/>
          <w:szCs w:val="20"/>
        </w:rPr>
        <w:t xml:space="preserve"> </w:t>
      </w:r>
      <w:r w:rsidRPr="006343F9">
        <w:rPr>
          <w:sz w:val="20"/>
          <w:szCs w:val="20"/>
        </w:rPr>
        <w:t>de Pixinguinha e Benedito Lacerda (comp. 29-48 - seção B)</w:t>
      </w:r>
      <w:r w:rsidRPr="006343F9">
        <w:rPr>
          <w:sz w:val="20"/>
          <w:szCs w:val="20"/>
        </w:rPr>
        <w:t>.</w:t>
      </w:r>
    </w:p>
    <w:p w14:paraId="6A4076C3" w14:textId="77777777" w:rsidR="00233C5D" w:rsidRPr="00540A4C" w:rsidRDefault="00233C5D" w:rsidP="00540A4C">
      <w:pPr>
        <w:spacing w:after="0" w:line="240" w:lineRule="auto"/>
        <w:jc w:val="center"/>
        <w:rPr>
          <w:sz w:val="22"/>
          <w:szCs w:val="22"/>
        </w:rPr>
      </w:pPr>
    </w:p>
    <w:p w14:paraId="5D97C6A7" w14:textId="77777777" w:rsidR="00540A4C" w:rsidRDefault="00233C5D" w:rsidP="00540A4C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6343F9">
        <w:rPr>
          <w:iCs/>
          <w:noProof/>
          <w:sz w:val="20"/>
          <w:szCs w:val="20"/>
        </w:rPr>
        <w:drawing>
          <wp:inline distT="0" distB="0" distL="0" distR="0" wp14:anchorId="06D51DA5" wp14:editId="3097377B">
            <wp:extent cx="4588312" cy="3381099"/>
            <wp:effectExtent l="0" t="0" r="3175" b="0"/>
            <wp:docPr id="17" name="Imagem 17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Diagrama, Desenho técnico&#10;&#10;Descrição gerada automaticament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3" b="2080"/>
                    <a:stretch/>
                  </pic:blipFill>
                  <pic:spPr bwMode="auto">
                    <a:xfrm>
                      <a:off x="0" y="0"/>
                      <a:ext cx="4595340" cy="3386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43F9">
        <w:rPr>
          <w:sz w:val="20"/>
          <w:szCs w:val="20"/>
        </w:rPr>
        <w:t xml:space="preserve"> </w:t>
      </w:r>
    </w:p>
    <w:p w14:paraId="25609F89" w14:textId="435CE3B1" w:rsidR="00233C5D" w:rsidRPr="006343F9" w:rsidRDefault="00233C5D" w:rsidP="00540A4C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sz w:val="20"/>
          <w:szCs w:val="20"/>
        </w:rPr>
      </w:pPr>
      <w:r w:rsidRPr="006343F9">
        <w:rPr>
          <w:sz w:val="20"/>
          <w:szCs w:val="20"/>
        </w:rPr>
        <w:t xml:space="preserve">Figura </w:t>
      </w:r>
      <w:r w:rsidR="0035439C" w:rsidRPr="006343F9">
        <w:rPr>
          <w:sz w:val="20"/>
          <w:szCs w:val="20"/>
        </w:rPr>
        <w:t>8</w:t>
      </w:r>
      <w:r w:rsidRPr="006343F9">
        <w:rPr>
          <w:sz w:val="20"/>
          <w:szCs w:val="20"/>
        </w:rPr>
        <w:t xml:space="preserve"> - Presença de métrica mista na seção A do choro </w:t>
      </w:r>
      <w:r w:rsidRPr="006343F9">
        <w:rPr>
          <w:i/>
          <w:sz w:val="20"/>
          <w:szCs w:val="20"/>
        </w:rPr>
        <w:t>Cheio de dedos</w:t>
      </w:r>
      <w:r w:rsidRPr="006343F9">
        <w:rPr>
          <w:sz w:val="20"/>
          <w:szCs w:val="20"/>
        </w:rPr>
        <w:t>, de Guinga (comp. 9-23).</w:t>
      </w:r>
    </w:p>
    <w:p w14:paraId="769BAFA3" w14:textId="05B4734D" w:rsidR="002429DC" w:rsidRPr="008B5F11" w:rsidRDefault="002429DC" w:rsidP="008B5F11">
      <w:pPr>
        <w:spacing w:line="240" w:lineRule="auto"/>
        <w:jc w:val="left"/>
      </w:pPr>
      <w:r w:rsidRPr="008B5F11">
        <w:lastRenderedPageBreak/>
        <w:t>Referências bibliográficas</w:t>
      </w:r>
    </w:p>
    <w:p w14:paraId="20AD998D" w14:textId="1CD68F3B" w:rsidR="008B5F11" w:rsidRPr="000547D6" w:rsidRDefault="008B5F11" w:rsidP="008B5F11">
      <w:pPr>
        <w:spacing w:after="0" w:line="240" w:lineRule="auto"/>
        <w:jc w:val="left"/>
        <w:rPr>
          <w:spacing w:val="-4"/>
        </w:rPr>
      </w:pPr>
      <w:r w:rsidRPr="000547D6">
        <w:rPr>
          <w:spacing w:val="-4"/>
        </w:rPr>
        <w:t>ALMADA, Carlos</w:t>
      </w:r>
      <w:r w:rsidRPr="000547D6">
        <w:rPr>
          <w:spacing w:val="-4"/>
        </w:rPr>
        <w:t>.</w:t>
      </w:r>
      <w:r w:rsidRPr="000547D6">
        <w:rPr>
          <w:b/>
          <w:spacing w:val="-4"/>
        </w:rPr>
        <w:t xml:space="preserve"> </w:t>
      </w:r>
      <w:r w:rsidRPr="000547D6">
        <w:rPr>
          <w:b/>
          <w:spacing w:val="-4"/>
        </w:rPr>
        <w:t>A estrutura do Choro:</w:t>
      </w:r>
      <w:r w:rsidRPr="000547D6">
        <w:rPr>
          <w:i/>
          <w:spacing w:val="-4"/>
        </w:rPr>
        <w:t xml:space="preserve"> </w:t>
      </w:r>
      <w:r w:rsidRPr="000547D6">
        <w:rPr>
          <w:spacing w:val="-4"/>
        </w:rPr>
        <w:t>com aplicações na improvisação e no arranjo</w:t>
      </w:r>
      <w:r w:rsidRPr="000547D6">
        <w:rPr>
          <w:i/>
          <w:spacing w:val="-4"/>
        </w:rPr>
        <w:t xml:space="preserve">. </w:t>
      </w:r>
      <w:r w:rsidRPr="000547D6">
        <w:rPr>
          <w:spacing w:val="-4"/>
        </w:rPr>
        <w:t>Rio de Janeiro: Da Fonseca, 2006.</w:t>
      </w:r>
    </w:p>
    <w:p w14:paraId="3EE8747D" w14:textId="77777777" w:rsidR="008B5F11" w:rsidRPr="00914CE2" w:rsidRDefault="008B5F11" w:rsidP="008B5F11">
      <w:pPr>
        <w:spacing w:after="0" w:line="240" w:lineRule="auto"/>
        <w:jc w:val="left"/>
        <w:rPr>
          <w:spacing w:val="-4"/>
          <w:sz w:val="20"/>
          <w:szCs w:val="20"/>
        </w:rPr>
      </w:pPr>
    </w:p>
    <w:p w14:paraId="76C9B713" w14:textId="54B74C25" w:rsidR="008B5F11" w:rsidRPr="000547D6" w:rsidRDefault="008B5F11" w:rsidP="008B5F11">
      <w:pPr>
        <w:spacing w:after="0" w:line="240" w:lineRule="auto"/>
        <w:jc w:val="left"/>
        <w:rPr>
          <w:spacing w:val="-4"/>
        </w:rPr>
      </w:pPr>
      <w:r w:rsidRPr="000547D6">
        <w:rPr>
          <w:spacing w:val="-4"/>
        </w:rPr>
        <w:t>ALMADA, Carlos</w:t>
      </w:r>
      <w:r w:rsidRPr="000547D6">
        <w:rPr>
          <w:b/>
          <w:spacing w:val="-4"/>
        </w:rPr>
        <w:t xml:space="preserve">. </w:t>
      </w:r>
      <w:r w:rsidRPr="000547D6">
        <w:rPr>
          <w:b/>
          <w:spacing w:val="-4"/>
        </w:rPr>
        <w:t>Harmonia funcional.</w:t>
      </w:r>
      <w:r w:rsidRPr="000547D6">
        <w:rPr>
          <w:spacing w:val="-4"/>
        </w:rPr>
        <w:t xml:space="preserve"> 2a ed. Campinas: Editora da UNICAMP, 2013.</w:t>
      </w:r>
    </w:p>
    <w:p w14:paraId="338141AC" w14:textId="77777777" w:rsidR="008B5F11" w:rsidRPr="00914CE2" w:rsidRDefault="008B5F11" w:rsidP="008B5F11">
      <w:pPr>
        <w:spacing w:after="0" w:line="240" w:lineRule="auto"/>
        <w:jc w:val="left"/>
        <w:rPr>
          <w:spacing w:val="-4"/>
          <w:sz w:val="20"/>
          <w:szCs w:val="20"/>
        </w:rPr>
      </w:pPr>
    </w:p>
    <w:p w14:paraId="00C14160" w14:textId="78286982" w:rsidR="008B5F11" w:rsidRPr="000547D6" w:rsidRDefault="008B5F11" w:rsidP="008B5F11">
      <w:pPr>
        <w:spacing w:after="0" w:line="240" w:lineRule="auto"/>
        <w:jc w:val="left"/>
        <w:rPr>
          <w:spacing w:val="-4"/>
        </w:rPr>
      </w:pPr>
      <w:r w:rsidRPr="000547D6">
        <w:rPr>
          <w:spacing w:val="-4"/>
        </w:rPr>
        <w:t>ALMADA, Carlos</w:t>
      </w:r>
      <w:r w:rsidRPr="000547D6">
        <w:rPr>
          <w:spacing w:val="-4"/>
        </w:rPr>
        <w:t xml:space="preserve">. </w:t>
      </w:r>
      <w:r w:rsidRPr="000547D6">
        <w:rPr>
          <w:spacing w:val="-4"/>
        </w:rPr>
        <w:t xml:space="preserve">O choro como modelo arquetípico da Teoria Gerativa da Música Tonal. </w:t>
      </w:r>
      <w:r w:rsidRPr="000547D6">
        <w:rPr>
          <w:b/>
          <w:spacing w:val="-4"/>
        </w:rPr>
        <w:t>Revista Brasileira de Música</w:t>
      </w:r>
      <w:r w:rsidRPr="000547D6">
        <w:rPr>
          <w:spacing w:val="-4"/>
        </w:rPr>
        <w:t>, Rio de Janeiro, v. 25, n. 1, p. 61-78, jan./jun. 2012.</w:t>
      </w:r>
    </w:p>
    <w:p w14:paraId="10F5A3D8" w14:textId="77777777" w:rsidR="008B5F11" w:rsidRPr="00914CE2" w:rsidRDefault="008B5F11" w:rsidP="008B5F11">
      <w:pPr>
        <w:spacing w:after="0" w:line="240" w:lineRule="auto"/>
        <w:ind w:left="720" w:hanging="720"/>
        <w:jc w:val="left"/>
        <w:rPr>
          <w:spacing w:val="-4"/>
          <w:sz w:val="20"/>
          <w:szCs w:val="20"/>
        </w:rPr>
      </w:pPr>
    </w:p>
    <w:p w14:paraId="3A9B5024" w14:textId="77777777" w:rsidR="008B5F11" w:rsidRPr="000547D6" w:rsidRDefault="008B5F11" w:rsidP="008B5F11">
      <w:pPr>
        <w:spacing w:after="0" w:line="240" w:lineRule="auto"/>
        <w:jc w:val="left"/>
        <w:rPr>
          <w:spacing w:val="-4"/>
        </w:rPr>
      </w:pPr>
      <w:r w:rsidRPr="000547D6">
        <w:rPr>
          <w:spacing w:val="-4"/>
        </w:rPr>
        <w:t xml:space="preserve">ALMEIDA, Alexandre </w:t>
      </w:r>
      <w:proofErr w:type="spellStart"/>
      <w:r w:rsidRPr="000547D6">
        <w:rPr>
          <w:spacing w:val="-4"/>
        </w:rPr>
        <w:t>Zamith</w:t>
      </w:r>
      <w:proofErr w:type="spellEnd"/>
      <w:r w:rsidRPr="000547D6">
        <w:rPr>
          <w:spacing w:val="-4"/>
        </w:rPr>
        <w:t xml:space="preserve">. </w:t>
      </w:r>
      <w:r w:rsidRPr="000547D6">
        <w:rPr>
          <w:b/>
          <w:spacing w:val="-4"/>
        </w:rPr>
        <w:t xml:space="preserve">Verde e amarelo em preto e branco: </w:t>
      </w:r>
      <w:r w:rsidRPr="000547D6">
        <w:rPr>
          <w:spacing w:val="-4"/>
        </w:rPr>
        <w:t>as impressões do Choro no piano brasileiro. 1999. 191 f. Dissertação (Mestrado em Música) – Instituto de Artes, Universidade Estadual de Campinas, Campinas, 1999.</w:t>
      </w:r>
    </w:p>
    <w:p w14:paraId="3A23DFDF" w14:textId="1B32B6A8" w:rsidR="008B5F11" w:rsidRPr="00914CE2" w:rsidRDefault="008B5F11" w:rsidP="008B5F11">
      <w:pPr>
        <w:spacing w:after="0" w:line="240" w:lineRule="auto"/>
        <w:jc w:val="left"/>
        <w:rPr>
          <w:spacing w:val="-4"/>
          <w:sz w:val="20"/>
          <w:szCs w:val="20"/>
        </w:rPr>
      </w:pPr>
    </w:p>
    <w:p w14:paraId="2F42B104" w14:textId="77777777" w:rsidR="008B5F11" w:rsidRPr="000547D6" w:rsidRDefault="008B5F11" w:rsidP="008B5F11">
      <w:pPr>
        <w:spacing w:after="0" w:line="240" w:lineRule="auto"/>
        <w:jc w:val="left"/>
        <w:rPr>
          <w:spacing w:val="-4"/>
        </w:rPr>
      </w:pPr>
      <w:r w:rsidRPr="000547D6">
        <w:rPr>
          <w:spacing w:val="-4"/>
        </w:rPr>
        <w:t xml:space="preserve">BESSA, Virgínia de Almeida. </w:t>
      </w:r>
      <w:r w:rsidRPr="000547D6">
        <w:rPr>
          <w:b/>
          <w:spacing w:val="-4"/>
        </w:rPr>
        <w:t>A escuta singular de Pixinguinha:</w:t>
      </w:r>
      <w:r w:rsidRPr="000547D6">
        <w:rPr>
          <w:spacing w:val="-4"/>
        </w:rPr>
        <w:t xml:space="preserve"> história e música popular no Brasil dos anos 1920 e 1930. São Paulo: Alameda, 2010.</w:t>
      </w:r>
    </w:p>
    <w:p w14:paraId="19EBB2A3" w14:textId="77777777" w:rsidR="008B5F11" w:rsidRPr="00914CE2" w:rsidRDefault="008B5F11" w:rsidP="008B5F11">
      <w:pPr>
        <w:spacing w:after="0" w:line="240" w:lineRule="auto"/>
        <w:jc w:val="left"/>
        <w:rPr>
          <w:spacing w:val="-4"/>
          <w:sz w:val="20"/>
          <w:szCs w:val="20"/>
        </w:rPr>
      </w:pPr>
    </w:p>
    <w:p w14:paraId="53D325FF" w14:textId="62C77BF8" w:rsidR="008B5F11" w:rsidRPr="000547D6" w:rsidRDefault="008B5F11" w:rsidP="008B5F11">
      <w:pPr>
        <w:spacing w:after="0" w:line="240" w:lineRule="auto"/>
        <w:jc w:val="left"/>
        <w:rPr>
          <w:spacing w:val="-4"/>
        </w:rPr>
      </w:pPr>
      <w:r w:rsidRPr="000547D6">
        <w:rPr>
          <w:spacing w:val="-4"/>
        </w:rPr>
        <w:t xml:space="preserve">CAZES, Henrique. </w:t>
      </w:r>
      <w:r w:rsidRPr="000547D6">
        <w:rPr>
          <w:b/>
          <w:spacing w:val="-4"/>
        </w:rPr>
        <w:t>Choro:</w:t>
      </w:r>
      <w:r w:rsidRPr="000547D6">
        <w:rPr>
          <w:i/>
          <w:spacing w:val="-4"/>
        </w:rPr>
        <w:t xml:space="preserve"> </w:t>
      </w:r>
      <w:r w:rsidRPr="000547D6">
        <w:rPr>
          <w:spacing w:val="-4"/>
        </w:rPr>
        <w:t>do quintal ao Municipal</w:t>
      </w:r>
      <w:r w:rsidRPr="000547D6">
        <w:rPr>
          <w:i/>
          <w:spacing w:val="-4"/>
        </w:rPr>
        <w:t xml:space="preserve">. </w:t>
      </w:r>
      <w:r w:rsidRPr="000547D6">
        <w:rPr>
          <w:spacing w:val="-4"/>
        </w:rPr>
        <w:t>3a ed.</w:t>
      </w:r>
      <w:r w:rsidRPr="000547D6">
        <w:rPr>
          <w:i/>
          <w:spacing w:val="-4"/>
        </w:rPr>
        <w:t xml:space="preserve"> </w:t>
      </w:r>
      <w:r w:rsidRPr="000547D6">
        <w:rPr>
          <w:spacing w:val="-4"/>
        </w:rPr>
        <w:t>São Paulo: Editora 34, 2005 [1998].</w:t>
      </w:r>
    </w:p>
    <w:p w14:paraId="1551DDB3" w14:textId="77777777" w:rsidR="008B5F11" w:rsidRPr="00914CE2" w:rsidRDefault="008B5F11" w:rsidP="008B5F11">
      <w:pPr>
        <w:spacing w:after="0" w:line="240" w:lineRule="auto"/>
        <w:ind w:left="720" w:hanging="720"/>
        <w:jc w:val="left"/>
        <w:rPr>
          <w:spacing w:val="-4"/>
          <w:sz w:val="20"/>
          <w:szCs w:val="20"/>
        </w:rPr>
      </w:pPr>
    </w:p>
    <w:p w14:paraId="00B2E0AA" w14:textId="77777777" w:rsidR="008B5F11" w:rsidRPr="000547D6" w:rsidRDefault="008B5F11" w:rsidP="008B5F11">
      <w:pPr>
        <w:spacing w:after="0" w:line="240" w:lineRule="auto"/>
        <w:jc w:val="left"/>
        <w:rPr>
          <w:spacing w:val="-4"/>
        </w:rPr>
      </w:pPr>
      <w:r w:rsidRPr="000547D6">
        <w:rPr>
          <w:spacing w:val="-4"/>
        </w:rPr>
        <w:t>CLÍMACO, Magda de Miranda.</w:t>
      </w:r>
      <w:r w:rsidRPr="000547D6">
        <w:rPr>
          <w:b/>
          <w:spacing w:val="-4"/>
        </w:rPr>
        <w:t xml:space="preserve"> Alegres dias chorões: </w:t>
      </w:r>
      <w:r w:rsidRPr="000547D6">
        <w:rPr>
          <w:spacing w:val="-4"/>
        </w:rPr>
        <w:t>o choro como expressão musical no cotidiano de Brasília - Anos 1960 - Tempo Presente. 2008. 394 f. Tese (Doutorado em História) - Departamento de História, Universidade de Brasília, Brasília, 2008.</w:t>
      </w:r>
    </w:p>
    <w:p w14:paraId="6A3BDB1D" w14:textId="77777777" w:rsidR="008B5F11" w:rsidRPr="00914CE2" w:rsidRDefault="008B5F11" w:rsidP="008B5F11">
      <w:pPr>
        <w:spacing w:after="0" w:line="240" w:lineRule="auto"/>
        <w:jc w:val="left"/>
        <w:rPr>
          <w:spacing w:val="-4"/>
          <w:sz w:val="20"/>
          <w:szCs w:val="20"/>
        </w:rPr>
      </w:pPr>
    </w:p>
    <w:p w14:paraId="7182AD66" w14:textId="77777777" w:rsidR="008B5F11" w:rsidRPr="000547D6" w:rsidRDefault="008B5F11" w:rsidP="008B5F11">
      <w:pPr>
        <w:spacing w:after="0" w:line="240" w:lineRule="auto"/>
        <w:jc w:val="left"/>
        <w:rPr>
          <w:spacing w:val="-4"/>
        </w:rPr>
      </w:pPr>
      <w:r w:rsidRPr="000547D6">
        <w:rPr>
          <w:spacing w:val="-4"/>
        </w:rPr>
        <w:t xml:space="preserve">DINIZ, André. </w:t>
      </w:r>
      <w:r w:rsidRPr="000547D6">
        <w:rPr>
          <w:b/>
          <w:spacing w:val="-4"/>
        </w:rPr>
        <w:t>Almanaque do Choro:</w:t>
      </w:r>
      <w:r w:rsidRPr="000547D6">
        <w:rPr>
          <w:spacing w:val="-4"/>
        </w:rPr>
        <w:t xml:space="preserve"> a história do chorinho, o que ler, onde </w:t>
      </w:r>
      <w:proofErr w:type="gramStart"/>
      <w:r w:rsidRPr="000547D6">
        <w:rPr>
          <w:spacing w:val="-4"/>
        </w:rPr>
        <w:t>curtir</w:t>
      </w:r>
      <w:proofErr w:type="gramEnd"/>
      <w:r w:rsidRPr="000547D6">
        <w:rPr>
          <w:spacing w:val="-4"/>
        </w:rPr>
        <w:t>. Rio de Janeiro: Jorge Zahar, 2003.</w:t>
      </w:r>
    </w:p>
    <w:p w14:paraId="23438CF1" w14:textId="5C0511BA" w:rsidR="008B5F11" w:rsidRPr="00914CE2" w:rsidRDefault="008B5F11" w:rsidP="008B5F11">
      <w:pPr>
        <w:spacing w:after="0" w:line="240" w:lineRule="auto"/>
        <w:jc w:val="left"/>
        <w:rPr>
          <w:spacing w:val="-4"/>
          <w:sz w:val="20"/>
          <w:szCs w:val="20"/>
        </w:rPr>
      </w:pPr>
    </w:p>
    <w:p w14:paraId="3212EE3D" w14:textId="77777777" w:rsidR="008B5F11" w:rsidRPr="000547D6" w:rsidRDefault="008B5F11" w:rsidP="008B5F11">
      <w:pPr>
        <w:spacing w:after="0" w:line="240" w:lineRule="auto"/>
        <w:jc w:val="left"/>
        <w:rPr>
          <w:spacing w:val="-4"/>
          <w:lang w:val="en-US"/>
        </w:rPr>
      </w:pPr>
      <w:r w:rsidRPr="000547D6">
        <w:rPr>
          <w:spacing w:val="-4"/>
          <w:lang w:val="en-US"/>
        </w:rPr>
        <w:t xml:space="preserve">HEPOKOSKI, James; DARCY, Warren. </w:t>
      </w:r>
      <w:r w:rsidRPr="000547D6">
        <w:rPr>
          <w:b/>
          <w:spacing w:val="-4"/>
          <w:lang w:val="en-US"/>
        </w:rPr>
        <w:t xml:space="preserve"> Elements of Sonata Theory:</w:t>
      </w:r>
      <w:r w:rsidRPr="000547D6">
        <w:rPr>
          <w:spacing w:val="-4"/>
          <w:lang w:val="en-US"/>
        </w:rPr>
        <w:t xml:space="preserve"> Norms, Types, and Deformations in the Late-Eighteenth-Century Sonata. New York: Oxford University Press, 2006.</w:t>
      </w:r>
    </w:p>
    <w:p w14:paraId="4985EE47" w14:textId="77777777" w:rsidR="008B5F11" w:rsidRPr="00914CE2" w:rsidRDefault="008B5F11" w:rsidP="008B5F11">
      <w:pPr>
        <w:spacing w:after="0" w:line="240" w:lineRule="auto"/>
        <w:jc w:val="left"/>
        <w:rPr>
          <w:spacing w:val="-4"/>
          <w:sz w:val="20"/>
          <w:szCs w:val="20"/>
        </w:rPr>
      </w:pPr>
    </w:p>
    <w:p w14:paraId="54D73612" w14:textId="77777777" w:rsidR="008B5F11" w:rsidRPr="000547D6" w:rsidRDefault="008B5F11" w:rsidP="008B5F11">
      <w:pPr>
        <w:spacing w:after="0" w:line="240" w:lineRule="auto"/>
        <w:jc w:val="left"/>
        <w:rPr>
          <w:spacing w:val="-4"/>
        </w:rPr>
      </w:pPr>
      <w:r w:rsidRPr="000547D6">
        <w:rPr>
          <w:spacing w:val="-4"/>
        </w:rPr>
        <w:t xml:space="preserve">MACHADO, Cacá. </w:t>
      </w:r>
      <w:r w:rsidRPr="000547D6">
        <w:rPr>
          <w:b/>
          <w:spacing w:val="-4"/>
        </w:rPr>
        <w:t>O enigma do homem célebre:</w:t>
      </w:r>
      <w:r w:rsidRPr="000547D6">
        <w:rPr>
          <w:spacing w:val="-4"/>
        </w:rPr>
        <w:t xml:space="preserve"> ambição e vocação de Ernesto Nazareth. São Paulo: Instituto Moreira Salles, 2007.</w:t>
      </w:r>
    </w:p>
    <w:p w14:paraId="11F1659C" w14:textId="77777777" w:rsidR="008B5F11" w:rsidRPr="00914CE2" w:rsidRDefault="008B5F11" w:rsidP="000950BA">
      <w:pPr>
        <w:spacing w:after="0" w:line="240" w:lineRule="auto"/>
        <w:jc w:val="left"/>
        <w:rPr>
          <w:spacing w:val="-4"/>
          <w:sz w:val="20"/>
          <w:szCs w:val="20"/>
        </w:rPr>
      </w:pPr>
    </w:p>
    <w:p w14:paraId="74D3CCDD" w14:textId="77777777" w:rsidR="008B5F11" w:rsidRPr="000547D6" w:rsidRDefault="008B5F11" w:rsidP="008B5F11">
      <w:pPr>
        <w:spacing w:after="0" w:line="240" w:lineRule="auto"/>
        <w:jc w:val="left"/>
        <w:rPr>
          <w:spacing w:val="-4"/>
        </w:rPr>
      </w:pPr>
      <w:r w:rsidRPr="000547D6">
        <w:rPr>
          <w:spacing w:val="-4"/>
        </w:rPr>
        <w:t xml:space="preserve">SÈVE, Mário. </w:t>
      </w:r>
      <w:r w:rsidRPr="000547D6">
        <w:rPr>
          <w:b/>
          <w:spacing w:val="-4"/>
        </w:rPr>
        <w:t>O vocabulário do Choro:</w:t>
      </w:r>
      <w:r w:rsidRPr="000547D6">
        <w:rPr>
          <w:i/>
          <w:spacing w:val="-4"/>
        </w:rPr>
        <w:t xml:space="preserve"> </w:t>
      </w:r>
      <w:r w:rsidRPr="000547D6">
        <w:rPr>
          <w:spacing w:val="-4"/>
        </w:rPr>
        <w:t>estudos e composições.</w:t>
      </w:r>
      <w:r w:rsidRPr="000547D6">
        <w:rPr>
          <w:i/>
          <w:spacing w:val="-4"/>
        </w:rPr>
        <w:t xml:space="preserve"> </w:t>
      </w:r>
      <w:r w:rsidRPr="000547D6">
        <w:rPr>
          <w:spacing w:val="-4"/>
        </w:rPr>
        <w:t>Rio de Janeiro: Lumiar, 1999.</w:t>
      </w:r>
    </w:p>
    <w:p w14:paraId="2A5EEA2D" w14:textId="77777777" w:rsidR="008B5F11" w:rsidRPr="00914CE2" w:rsidRDefault="008B5F11" w:rsidP="008B5F11">
      <w:pPr>
        <w:spacing w:after="0" w:line="240" w:lineRule="auto"/>
        <w:ind w:left="720" w:hanging="720"/>
        <w:jc w:val="left"/>
        <w:rPr>
          <w:spacing w:val="-4"/>
          <w:sz w:val="20"/>
          <w:szCs w:val="20"/>
        </w:rPr>
      </w:pPr>
    </w:p>
    <w:p w14:paraId="164A7D7E" w14:textId="36B4C3E8" w:rsidR="008B5F11" w:rsidRPr="000547D6" w:rsidRDefault="000950BA" w:rsidP="008B5F11">
      <w:pPr>
        <w:spacing w:after="0" w:line="240" w:lineRule="auto"/>
        <w:jc w:val="left"/>
        <w:rPr>
          <w:spacing w:val="-4"/>
        </w:rPr>
      </w:pPr>
      <w:r w:rsidRPr="000547D6">
        <w:rPr>
          <w:spacing w:val="-4"/>
        </w:rPr>
        <w:t xml:space="preserve">SÈVE, Mário. </w:t>
      </w:r>
      <w:r w:rsidR="008B5F11" w:rsidRPr="000547D6">
        <w:rPr>
          <w:b/>
          <w:spacing w:val="-4"/>
        </w:rPr>
        <w:t xml:space="preserve">Fraseado do Choro: </w:t>
      </w:r>
      <w:r w:rsidR="008B5F11" w:rsidRPr="000547D6">
        <w:rPr>
          <w:spacing w:val="-4"/>
        </w:rPr>
        <w:t>uma análise de estilo por padrões de recorrência. 2015. 250 f. Dissertação (Mestrado em Música) – Centro de Letras e Artes, Universidade Federal do Estado do Rio de Janeiro, Rio de Janeiro, 2015.</w:t>
      </w:r>
    </w:p>
    <w:p w14:paraId="0EFF8A8A" w14:textId="4AA3498F" w:rsidR="008B5F11" w:rsidRPr="00914CE2" w:rsidRDefault="008B5F11" w:rsidP="008B5F11">
      <w:pPr>
        <w:spacing w:after="0" w:line="240" w:lineRule="auto"/>
        <w:jc w:val="left"/>
        <w:rPr>
          <w:spacing w:val="-4"/>
          <w:sz w:val="20"/>
          <w:szCs w:val="20"/>
        </w:rPr>
      </w:pPr>
    </w:p>
    <w:p w14:paraId="2D479BC7" w14:textId="1F16F15E" w:rsidR="008B5F11" w:rsidRPr="000547D6" w:rsidRDefault="008B5F11" w:rsidP="008B5F11">
      <w:pPr>
        <w:spacing w:after="0" w:line="240" w:lineRule="auto"/>
        <w:jc w:val="left"/>
        <w:rPr>
          <w:spacing w:val="-4"/>
        </w:rPr>
      </w:pPr>
      <w:r w:rsidRPr="000547D6">
        <w:rPr>
          <w:spacing w:val="-4"/>
        </w:rPr>
        <w:t xml:space="preserve">SEVERIANO, Jairo. </w:t>
      </w:r>
      <w:r w:rsidRPr="000547D6">
        <w:rPr>
          <w:b/>
          <w:spacing w:val="-4"/>
        </w:rPr>
        <w:t>Uma história da música popular brasileira:</w:t>
      </w:r>
      <w:r w:rsidRPr="000547D6">
        <w:rPr>
          <w:spacing w:val="-4"/>
        </w:rPr>
        <w:t xml:space="preserve"> das origens à modernidade. São Paulo: Editora 34, 2008.</w:t>
      </w:r>
    </w:p>
    <w:p w14:paraId="4E36592C" w14:textId="1607C567" w:rsidR="008B5F11" w:rsidRPr="00914CE2" w:rsidRDefault="008B5F11" w:rsidP="008B5F11">
      <w:pPr>
        <w:spacing w:after="0" w:line="240" w:lineRule="auto"/>
        <w:jc w:val="left"/>
        <w:rPr>
          <w:spacing w:val="-4"/>
          <w:sz w:val="20"/>
          <w:szCs w:val="20"/>
        </w:rPr>
      </w:pPr>
    </w:p>
    <w:p w14:paraId="26EC939F" w14:textId="599F137B" w:rsidR="008B5F11" w:rsidRPr="000547D6" w:rsidRDefault="008B5F11" w:rsidP="008B5F11">
      <w:pPr>
        <w:spacing w:after="0" w:line="240" w:lineRule="auto"/>
        <w:rPr>
          <w:spacing w:val="-4"/>
        </w:rPr>
      </w:pPr>
      <w:r w:rsidRPr="000547D6">
        <w:rPr>
          <w:spacing w:val="-4"/>
        </w:rPr>
        <w:t xml:space="preserve">SIQUEIRA, Baptista. </w:t>
      </w:r>
      <w:r w:rsidRPr="000547D6">
        <w:rPr>
          <w:b/>
          <w:spacing w:val="-4"/>
        </w:rPr>
        <w:t xml:space="preserve">Ernesto Nazareth na música brasileira. </w:t>
      </w:r>
      <w:r w:rsidRPr="000547D6">
        <w:rPr>
          <w:spacing w:val="-4"/>
        </w:rPr>
        <w:t>R</w:t>
      </w:r>
      <w:r w:rsidR="00914CE2">
        <w:rPr>
          <w:spacing w:val="-4"/>
        </w:rPr>
        <w:t>J</w:t>
      </w:r>
      <w:r w:rsidRPr="000547D6">
        <w:rPr>
          <w:spacing w:val="-4"/>
        </w:rPr>
        <w:t>: Editora Aurora, 1967.</w:t>
      </w:r>
    </w:p>
    <w:p w14:paraId="5CE801DE" w14:textId="77777777" w:rsidR="008B5F11" w:rsidRPr="00914CE2" w:rsidRDefault="008B5F11" w:rsidP="008B5F11">
      <w:pPr>
        <w:spacing w:after="0" w:line="240" w:lineRule="auto"/>
        <w:rPr>
          <w:b/>
          <w:spacing w:val="-4"/>
          <w:sz w:val="20"/>
          <w:szCs w:val="20"/>
        </w:rPr>
      </w:pPr>
    </w:p>
    <w:p w14:paraId="432CC0C8" w14:textId="0EB84B5D" w:rsidR="008B5F11" w:rsidRPr="000547D6" w:rsidRDefault="000950BA" w:rsidP="008B5F11">
      <w:pPr>
        <w:spacing w:after="0" w:line="240" w:lineRule="auto"/>
        <w:rPr>
          <w:spacing w:val="-4"/>
        </w:rPr>
      </w:pPr>
      <w:r w:rsidRPr="000547D6">
        <w:rPr>
          <w:spacing w:val="-4"/>
        </w:rPr>
        <w:t>SIQUEIRA, Baptista</w:t>
      </w:r>
      <w:r w:rsidRPr="000547D6">
        <w:rPr>
          <w:spacing w:val="-4"/>
        </w:rPr>
        <w:t>.</w:t>
      </w:r>
      <w:r w:rsidRPr="000547D6">
        <w:rPr>
          <w:b/>
          <w:spacing w:val="-4"/>
        </w:rPr>
        <w:t xml:space="preserve"> </w:t>
      </w:r>
      <w:r w:rsidR="008B5F11" w:rsidRPr="000547D6">
        <w:rPr>
          <w:b/>
          <w:spacing w:val="-4"/>
        </w:rPr>
        <w:t xml:space="preserve">Três vultos históricos da música brasileira: </w:t>
      </w:r>
      <w:r w:rsidR="008B5F11" w:rsidRPr="000547D6">
        <w:rPr>
          <w:spacing w:val="-4"/>
        </w:rPr>
        <w:t>Mesquita - Callado - Anacleto. Rio de Janeiro: Editora D. Araújo, 1970.</w:t>
      </w:r>
    </w:p>
    <w:p w14:paraId="7549DA46" w14:textId="0EDE8F95" w:rsidR="008B5F11" w:rsidRPr="00914CE2" w:rsidRDefault="008B5F11" w:rsidP="008B5F11">
      <w:pPr>
        <w:spacing w:after="0" w:line="240" w:lineRule="auto"/>
        <w:jc w:val="left"/>
        <w:rPr>
          <w:spacing w:val="-4"/>
          <w:sz w:val="20"/>
          <w:szCs w:val="20"/>
        </w:rPr>
      </w:pPr>
    </w:p>
    <w:p w14:paraId="56026BF2" w14:textId="77777777" w:rsidR="008B5F11" w:rsidRPr="000547D6" w:rsidRDefault="008B5F11" w:rsidP="008B5F11">
      <w:pPr>
        <w:spacing w:after="0" w:line="240" w:lineRule="auto"/>
        <w:jc w:val="left"/>
        <w:rPr>
          <w:spacing w:val="-4"/>
        </w:rPr>
      </w:pPr>
      <w:r w:rsidRPr="000547D6">
        <w:rPr>
          <w:spacing w:val="-4"/>
        </w:rPr>
        <w:t>VALENTE</w:t>
      </w:r>
      <w:r w:rsidRPr="000547D6">
        <w:rPr>
          <w:spacing w:val="-4"/>
          <w:lang w:val="pt-PT"/>
        </w:rPr>
        <w:t>, Paula Veneziano.</w:t>
      </w:r>
      <w:r w:rsidRPr="000547D6">
        <w:rPr>
          <w:b/>
          <w:spacing w:val="-4"/>
        </w:rPr>
        <w:t xml:space="preserve"> Transformações do choro no século XXI:</w:t>
      </w:r>
      <w:r w:rsidRPr="000547D6">
        <w:rPr>
          <w:spacing w:val="-4"/>
        </w:rPr>
        <w:t xml:space="preserve"> estruturas, performances e improvisação. 2014. 343 f. Tese (Doutorado em Música) – Escola de Comunicações e Artes, Universidade de São Paulo, São Paulo, 2014.</w:t>
      </w:r>
    </w:p>
    <w:p w14:paraId="7DD5EBA7" w14:textId="77777777" w:rsidR="008B5F11" w:rsidRPr="00914CE2" w:rsidRDefault="008B5F11" w:rsidP="008B5F11">
      <w:pPr>
        <w:spacing w:after="0" w:line="240" w:lineRule="auto"/>
        <w:jc w:val="left"/>
        <w:rPr>
          <w:spacing w:val="-4"/>
          <w:sz w:val="20"/>
          <w:szCs w:val="20"/>
          <w:lang w:val="pt-PT"/>
        </w:rPr>
      </w:pPr>
    </w:p>
    <w:p w14:paraId="2DBB7F68" w14:textId="46BB2B1A" w:rsidR="008B5F11" w:rsidRPr="00914CE2" w:rsidRDefault="008B5F11" w:rsidP="008B5F11">
      <w:pPr>
        <w:spacing w:after="0" w:line="240" w:lineRule="auto"/>
        <w:jc w:val="left"/>
        <w:rPr>
          <w:spacing w:val="-4"/>
          <w:lang w:val="pt-PT"/>
        </w:rPr>
      </w:pPr>
      <w:r w:rsidRPr="000547D6">
        <w:rPr>
          <w:spacing w:val="-4"/>
          <w:lang w:val="pt-PT"/>
        </w:rPr>
        <w:t>ZAGURY, Sheila</w:t>
      </w:r>
      <w:r w:rsidRPr="000547D6">
        <w:rPr>
          <w:spacing w:val="-4"/>
          <w:lang w:val="pt-PT"/>
        </w:rPr>
        <w:t>.</w:t>
      </w:r>
      <w:r w:rsidRPr="000547D6">
        <w:rPr>
          <w:b/>
          <w:spacing w:val="-4"/>
          <w:lang w:val="pt-PT"/>
        </w:rPr>
        <w:t xml:space="preserve"> </w:t>
      </w:r>
      <w:r w:rsidRPr="000547D6">
        <w:rPr>
          <w:b/>
          <w:spacing w:val="-4"/>
          <w:lang w:val="pt-PT"/>
        </w:rPr>
        <w:t>Os grupos de Choro nos anos 90 no Rio de Janeiro; suas re-leituras dos grandes clássicos e inter-relações entre gêneros musicais.</w:t>
      </w:r>
      <w:r w:rsidRPr="000547D6">
        <w:rPr>
          <w:spacing w:val="-4"/>
          <w:lang w:val="pt-PT"/>
        </w:rPr>
        <w:t xml:space="preserve"> 2014. 293 f. Tese (Doutorado em Música) - Instituto de Artes, Campinas, Universidade Estadual de Campinas, 2014.</w:t>
      </w:r>
    </w:p>
    <w:sectPr w:rsidR="008B5F11" w:rsidRPr="00914CE2" w:rsidSect="00307EC6">
      <w:footerReference w:type="default" r:id="rId1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64BA1" w14:textId="77777777" w:rsidR="007A4389" w:rsidRDefault="007A4389" w:rsidP="002429DC">
      <w:pPr>
        <w:spacing w:after="0" w:line="240" w:lineRule="auto"/>
      </w:pPr>
      <w:r>
        <w:separator/>
      </w:r>
    </w:p>
  </w:endnote>
  <w:endnote w:type="continuationSeparator" w:id="0">
    <w:p w14:paraId="4BCAAA2D" w14:textId="77777777" w:rsidR="007A4389" w:rsidRDefault="007A4389" w:rsidP="00242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3718428"/>
      <w:docPartObj>
        <w:docPartGallery w:val="Page Numbers (Bottom of Page)"/>
        <w:docPartUnique/>
      </w:docPartObj>
    </w:sdtPr>
    <w:sdtEndPr/>
    <w:sdtContent>
      <w:p w14:paraId="627AF600" w14:textId="7CF1B0DC" w:rsidR="002429DC" w:rsidRDefault="002429D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139E66" w14:textId="77777777" w:rsidR="002429DC" w:rsidRDefault="002429D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ADE34" w14:textId="77777777" w:rsidR="007A4389" w:rsidRDefault="007A4389" w:rsidP="002429DC">
      <w:pPr>
        <w:spacing w:after="0" w:line="240" w:lineRule="auto"/>
      </w:pPr>
      <w:r>
        <w:separator/>
      </w:r>
    </w:p>
  </w:footnote>
  <w:footnote w:type="continuationSeparator" w:id="0">
    <w:p w14:paraId="0897F6B5" w14:textId="77777777" w:rsidR="007A4389" w:rsidRDefault="007A4389" w:rsidP="002429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174655"/>
    <w:multiLevelType w:val="multilevel"/>
    <w:tmpl w:val="B91620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9DC"/>
    <w:rsid w:val="000547D6"/>
    <w:rsid w:val="000950BA"/>
    <w:rsid w:val="00233C5D"/>
    <w:rsid w:val="002429DC"/>
    <w:rsid w:val="002571BF"/>
    <w:rsid w:val="002F34D6"/>
    <w:rsid w:val="00307EC6"/>
    <w:rsid w:val="0035439C"/>
    <w:rsid w:val="003A2008"/>
    <w:rsid w:val="00540A4C"/>
    <w:rsid w:val="006343F9"/>
    <w:rsid w:val="00775747"/>
    <w:rsid w:val="007A4389"/>
    <w:rsid w:val="008B359F"/>
    <w:rsid w:val="008B5F11"/>
    <w:rsid w:val="00900193"/>
    <w:rsid w:val="00914CE2"/>
    <w:rsid w:val="00B06FC5"/>
    <w:rsid w:val="00B11724"/>
    <w:rsid w:val="00C45E48"/>
    <w:rsid w:val="00D841E6"/>
    <w:rsid w:val="00E36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C2637"/>
  <w15:chartTrackingRefBased/>
  <w15:docId w15:val="{04B6399C-2303-4B30-804F-C43339ECF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429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29DC"/>
  </w:style>
  <w:style w:type="paragraph" w:styleId="Rodap">
    <w:name w:val="footer"/>
    <w:basedOn w:val="Normal"/>
    <w:link w:val="RodapChar"/>
    <w:uiPriority w:val="99"/>
    <w:unhideWhenUsed/>
    <w:rsid w:val="002429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29DC"/>
  </w:style>
  <w:style w:type="paragraph" w:styleId="Textodenotaderodap">
    <w:name w:val="footnote text"/>
    <w:basedOn w:val="Normal"/>
    <w:link w:val="TextodenotaderodapChar"/>
    <w:uiPriority w:val="99"/>
    <w:unhideWhenUsed/>
    <w:rsid w:val="008B5F1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8B5F11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8B5F11"/>
    <w:rPr>
      <w:vertAlign w:val="superscript"/>
    </w:rPr>
  </w:style>
  <w:style w:type="table" w:styleId="Tabelacomgrade">
    <w:name w:val="Table Grid"/>
    <w:basedOn w:val="Tabelanormal"/>
    <w:uiPriority w:val="59"/>
    <w:rsid w:val="00D841E6"/>
    <w:pPr>
      <w:spacing w:after="0" w:line="240" w:lineRule="auto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841E6"/>
    <w:pPr>
      <w:spacing w:before="100" w:beforeAutospacing="1" w:after="100" w:afterAutospacing="1" w:line="240" w:lineRule="auto"/>
      <w:jc w:val="left"/>
    </w:pPr>
    <w:rPr>
      <w:rFonts w:eastAsia="Times New Roman"/>
      <w:lang w:eastAsia="pt-BR"/>
    </w:rPr>
  </w:style>
  <w:style w:type="paragraph" w:styleId="Recuodecorpodetexto">
    <w:name w:val="Body Text Indent"/>
    <w:basedOn w:val="Normal"/>
    <w:link w:val="RecuodecorpodetextoChar"/>
    <w:unhideWhenUsed/>
    <w:rsid w:val="00D841E6"/>
    <w:pPr>
      <w:spacing w:after="120"/>
      <w:ind w:left="283"/>
      <w:jc w:val="left"/>
    </w:pPr>
    <w:rPr>
      <w:rFonts w:asciiTheme="minorHAnsi" w:hAnsiTheme="minorHAnsi" w:cstheme="minorBidi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rsid w:val="00D841E6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1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Joana\Desktop\DOUTORADO\FIGURAS\O%20gato%20e%20o%20can&#225;rio.tif" TargetMode="External"/><Relationship Id="rId13" Type="http://schemas.openxmlformats.org/officeDocument/2006/relationships/image" Target="media/image6.t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5.t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"/><Relationship Id="rId5" Type="http://schemas.openxmlformats.org/officeDocument/2006/relationships/footnotes" Target="footnotes.xml"/><Relationship Id="rId15" Type="http://schemas.openxmlformats.org/officeDocument/2006/relationships/image" Target="media/image8.tif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623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14</cp:revision>
  <dcterms:created xsi:type="dcterms:W3CDTF">2021-08-30T19:35:00Z</dcterms:created>
  <dcterms:modified xsi:type="dcterms:W3CDTF">2021-08-30T21:44:00Z</dcterms:modified>
</cp:coreProperties>
</file>